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437"/>
        <w:gridCol w:w="7087"/>
      </w:tblGrid>
      <w:tr w:rsidR="00F24071" w:rsidRPr="008C7C4B" w:rsidTr="007A14DA">
        <w:tc>
          <w:tcPr>
            <w:tcW w:w="9350" w:type="dxa"/>
            <w:gridSpan w:val="3"/>
            <w:shd w:val="clear" w:color="auto" w:fill="E6E6E6"/>
          </w:tcPr>
          <w:p w:rsidR="00F24071" w:rsidRPr="00A44975" w:rsidRDefault="006D5801" w:rsidP="006C146E">
            <w:pPr>
              <w:jc w:val="left"/>
              <w:rPr>
                <w:rFonts w:ascii="Calibri" w:hAnsi="Calibri" w:cs="Calibri"/>
                <w:szCs w:val="28"/>
              </w:rPr>
            </w:pPr>
            <w:bookmarkStart w:id="0" w:name="_GoBack"/>
            <w:bookmarkEnd w:id="0"/>
            <w:r w:rsidRPr="00A44975">
              <w:rPr>
                <w:rFonts w:ascii="Calibri" w:hAnsi="Calibri" w:cs="Calibri"/>
                <w:szCs w:val="28"/>
              </w:rPr>
              <w:t>Introduction</w:t>
            </w:r>
          </w:p>
          <w:p w:rsidR="006D5801" w:rsidRPr="006D5801" w:rsidRDefault="006D5801" w:rsidP="006C146E">
            <w:pPr>
              <w:jc w:val="left"/>
              <w:rPr>
                <w:rFonts w:ascii="Calibri" w:hAnsi="Calibri" w:cs="Calibri"/>
                <w:sz w:val="22"/>
                <w:szCs w:val="22"/>
              </w:rPr>
            </w:pPr>
          </w:p>
        </w:tc>
      </w:tr>
      <w:tr w:rsidR="00E43F47" w:rsidRPr="008C7C4B" w:rsidTr="001D69D9">
        <w:tc>
          <w:tcPr>
            <w:tcW w:w="1826" w:type="dxa"/>
            <w:shd w:val="clear" w:color="auto" w:fill="E6E6E6"/>
          </w:tcPr>
          <w:p w:rsidR="00E43F47" w:rsidRPr="00357D0D" w:rsidRDefault="00E43F47" w:rsidP="00C7405D">
            <w:pPr>
              <w:jc w:val="left"/>
              <w:rPr>
                <w:rFonts w:ascii="Calibri" w:hAnsi="Calibri" w:cs="Calibri"/>
                <w:sz w:val="22"/>
                <w:szCs w:val="22"/>
              </w:rPr>
            </w:pPr>
            <w:r w:rsidRPr="00357D0D">
              <w:rPr>
                <w:rFonts w:ascii="Calibri" w:hAnsi="Calibri" w:cs="Calibri"/>
                <w:sz w:val="22"/>
                <w:szCs w:val="22"/>
              </w:rPr>
              <w:t>Purpose</w:t>
            </w:r>
          </w:p>
        </w:tc>
        <w:tc>
          <w:tcPr>
            <w:tcW w:w="7524" w:type="dxa"/>
            <w:gridSpan w:val="2"/>
          </w:tcPr>
          <w:p w:rsidR="00E43F47" w:rsidRPr="00357D0D" w:rsidRDefault="004D08B4" w:rsidP="009447DB">
            <w:pPr>
              <w:jc w:val="left"/>
              <w:rPr>
                <w:rFonts w:ascii="Calibri" w:hAnsi="Calibri" w:cs="Calibri"/>
                <w:b w:val="0"/>
                <w:sz w:val="22"/>
                <w:szCs w:val="22"/>
              </w:rPr>
            </w:pPr>
            <w:r w:rsidRPr="004D08B4">
              <w:rPr>
                <w:rFonts w:ascii="Calibri" w:hAnsi="Calibri" w:cs="Calibri"/>
                <w:b w:val="0"/>
                <w:sz w:val="22"/>
                <w:szCs w:val="22"/>
              </w:rPr>
              <w:t xml:space="preserve">This document provides processes to ensure that our spending withstands scrutiny by those who fund our services. </w:t>
            </w:r>
          </w:p>
        </w:tc>
      </w:tr>
      <w:tr w:rsidR="00E43F47" w:rsidRPr="008C7C4B" w:rsidTr="001D69D9">
        <w:tc>
          <w:tcPr>
            <w:tcW w:w="1826" w:type="dxa"/>
            <w:shd w:val="clear" w:color="auto" w:fill="E6E6E6"/>
          </w:tcPr>
          <w:p w:rsidR="00E43F47" w:rsidRPr="00357D0D" w:rsidRDefault="00E43F47" w:rsidP="00C7405D">
            <w:pPr>
              <w:jc w:val="left"/>
              <w:rPr>
                <w:rFonts w:ascii="Calibri" w:hAnsi="Calibri" w:cs="Calibri"/>
                <w:sz w:val="22"/>
                <w:szCs w:val="22"/>
              </w:rPr>
            </w:pPr>
            <w:r w:rsidRPr="00357D0D">
              <w:rPr>
                <w:rFonts w:ascii="Calibri" w:hAnsi="Calibri" w:cs="Calibri"/>
                <w:sz w:val="22"/>
                <w:szCs w:val="22"/>
              </w:rPr>
              <w:t>Scope</w:t>
            </w:r>
          </w:p>
        </w:tc>
        <w:tc>
          <w:tcPr>
            <w:tcW w:w="7524" w:type="dxa"/>
            <w:gridSpan w:val="2"/>
          </w:tcPr>
          <w:p w:rsidR="00E43F47" w:rsidRPr="00357D0D" w:rsidRDefault="008B2C01" w:rsidP="00E94FE3">
            <w:pPr>
              <w:jc w:val="left"/>
              <w:rPr>
                <w:rFonts w:ascii="Calibri" w:hAnsi="Calibri" w:cs="Calibri"/>
                <w:b w:val="0"/>
                <w:sz w:val="22"/>
                <w:szCs w:val="22"/>
              </w:rPr>
            </w:pPr>
            <w:r w:rsidRPr="00357D0D">
              <w:rPr>
                <w:rFonts w:ascii="Calibri" w:hAnsi="Calibri" w:cs="Calibri"/>
                <w:b w:val="0"/>
                <w:sz w:val="22"/>
                <w:szCs w:val="22"/>
              </w:rPr>
              <w:t>This policy</w:t>
            </w:r>
            <w:r w:rsidR="00E43F47" w:rsidRPr="00357D0D">
              <w:rPr>
                <w:rFonts w:ascii="Calibri" w:hAnsi="Calibri" w:cs="Calibri"/>
                <w:b w:val="0"/>
                <w:sz w:val="22"/>
                <w:szCs w:val="22"/>
              </w:rPr>
              <w:t xml:space="preserve"> applies to</w:t>
            </w:r>
            <w:r w:rsidR="00E94FE3">
              <w:rPr>
                <w:rFonts w:ascii="Calibri" w:hAnsi="Calibri" w:cs="Calibri"/>
                <w:b w:val="0"/>
                <w:sz w:val="22"/>
                <w:szCs w:val="22"/>
              </w:rPr>
              <w:t xml:space="preserve"> all employees</w:t>
            </w:r>
            <w:r w:rsidRPr="00357D0D">
              <w:rPr>
                <w:rFonts w:ascii="Calibri" w:hAnsi="Calibri" w:cs="Calibri"/>
                <w:b w:val="0"/>
                <w:sz w:val="22"/>
                <w:szCs w:val="22"/>
              </w:rPr>
              <w:t>,</w:t>
            </w:r>
            <w:r w:rsidR="00E94FE3">
              <w:rPr>
                <w:rFonts w:ascii="Calibri" w:hAnsi="Calibri" w:cs="Calibri"/>
                <w:b w:val="0"/>
                <w:sz w:val="22"/>
                <w:szCs w:val="22"/>
              </w:rPr>
              <w:t xml:space="preserve"> </w:t>
            </w:r>
            <w:r w:rsidRPr="00357D0D">
              <w:rPr>
                <w:rFonts w:ascii="Calibri" w:hAnsi="Calibri" w:cs="Calibri"/>
                <w:b w:val="0"/>
                <w:sz w:val="22"/>
                <w:szCs w:val="22"/>
              </w:rPr>
              <w:t>con</w:t>
            </w:r>
            <w:r w:rsidR="00BD726A" w:rsidRPr="00357D0D">
              <w:rPr>
                <w:rFonts w:ascii="Calibri" w:hAnsi="Calibri" w:cs="Calibri"/>
                <w:b w:val="0"/>
                <w:sz w:val="22"/>
                <w:szCs w:val="22"/>
              </w:rPr>
              <w:t xml:space="preserve">tractors, and </w:t>
            </w:r>
            <w:r w:rsidR="00E94FE3">
              <w:rPr>
                <w:rFonts w:ascii="Calibri" w:hAnsi="Calibri" w:cs="Calibri"/>
                <w:b w:val="0"/>
                <w:sz w:val="22"/>
                <w:szCs w:val="22"/>
              </w:rPr>
              <w:t xml:space="preserve">our </w:t>
            </w:r>
            <w:r w:rsidR="003D6DB1">
              <w:rPr>
                <w:rFonts w:ascii="Calibri" w:hAnsi="Calibri" w:cs="Calibri"/>
                <w:b w:val="0"/>
                <w:sz w:val="22"/>
                <w:szCs w:val="22"/>
              </w:rPr>
              <w:t xml:space="preserve">Board members or Directors. </w:t>
            </w:r>
            <w:r w:rsidR="00D86AE7" w:rsidRPr="00357D0D">
              <w:rPr>
                <w:rFonts w:ascii="Calibri" w:hAnsi="Calibri" w:cs="Calibri"/>
                <w:b w:val="0"/>
                <w:sz w:val="22"/>
                <w:szCs w:val="22"/>
              </w:rPr>
              <w:t xml:space="preserve"> </w:t>
            </w:r>
            <w:r w:rsidR="00E94FE3">
              <w:rPr>
                <w:rFonts w:ascii="Calibri" w:hAnsi="Calibri" w:cs="Calibri"/>
                <w:b w:val="0"/>
                <w:sz w:val="22"/>
                <w:szCs w:val="22"/>
              </w:rPr>
              <w:t xml:space="preserve">Those people are </w:t>
            </w:r>
            <w:r w:rsidRPr="00357D0D">
              <w:rPr>
                <w:rFonts w:ascii="Calibri" w:hAnsi="Calibri" w:cs="Calibri"/>
                <w:b w:val="0"/>
                <w:sz w:val="22"/>
                <w:szCs w:val="22"/>
              </w:rPr>
              <w:t xml:space="preserve">advised of the requirements of this policy </w:t>
            </w:r>
            <w:r w:rsidR="00E94FE3">
              <w:rPr>
                <w:rFonts w:ascii="Calibri" w:hAnsi="Calibri" w:cs="Calibri"/>
                <w:b w:val="0"/>
                <w:sz w:val="22"/>
                <w:szCs w:val="22"/>
              </w:rPr>
              <w:t>and procedure during on-boarding or contract negotiations. Ongoing information will be provided as relevant.</w:t>
            </w:r>
          </w:p>
        </w:tc>
      </w:tr>
      <w:tr w:rsidR="00D24D47" w:rsidRPr="008C7C4B" w:rsidTr="001D69D9">
        <w:tc>
          <w:tcPr>
            <w:tcW w:w="1826" w:type="dxa"/>
            <w:shd w:val="clear" w:color="auto" w:fill="E6E6E6"/>
          </w:tcPr>
          <w:p w:rsidR="00D24D47" w:rsidRPr="00357D0D" w:rsidRDefault="00D24D47" w:rsidP="00C7405D">
            <w:pPr>
              <w:jc w:val="left"/>
              <w:rPr>
                <w:rFonts w:ascii="Calibri" w:hAnsi="Calibri" w:cs="Calibri"/>
                <w:sz w:val="22"/>
                <w:szCs w:val="22"/>
              </w:rPr>
            </w:pPr>
            <w:r>
              <w:rPr>
                <w:rFonts w:ascii="Calibri" w:hAnsi="Calibri" w:cs="Calibri"/>
                <w:sz w:val="22"/>
                <w:szCs w:val="22"/>
              </w:rPr>
              <w:t>Policy</w:t>
            </w:r>
          </w:p>
        </w:tc>
        <w:tc>
          <w:tcPr>
            <w:tcW w:w="7524" w:type="dxa"/>
            <w:gridSpan w:val="2"/>
          </w:tcPr>
          <w:p w:rsidR="00D24D47" w:rsidRPr="00357D0D" w:rsidRDefault="004D08B4" w:rsidP="004D08B4">
            <w:pPr>
              <w:jc w:val="left"/>
              <w:rPr>
                <w:rFonts w:ascii="Calibri" w:hAnsi="Calibri" w:cs="Calibri"/>
                <w:b w:val="0"/>
                <w:sz w:val="22"/>
                <w:szCs w:val="22"/>
              </w:rPr>
            </w:pPr>
            <w:r>
              <w:rPr>
                <w:rFonts w:ascii="Calibri" w:hAnsi="Calibri" w:cs="Calibri"/>
                <w:b w:val="0"/>
                <w:sz w:val="22"/>
                <w:szCs w:val="22"/>
              </w:rPr>
              <w:t xml:space="preserve">Our financial decision makers </w:t>
            </w:r>
            <w:r w:rsidRPr="00357D0D">
              <w:rPr>
                <w:rFonts w:ascii="Calibri" w:hAnsi="Calibri" w:cs="Calibri"/>
                <w:b w:val="0"/>
                <w:sz w:val="22"/>
                <w:szCs w:val="22"/>
              </w:rPr>
              <w:t xml:space="preserve">ensure that all sensitive expenditure is linked to </w:t>
            </w:r>
            <w:r>
              <w:rPr>
                <w:rFonts w:ascii="Calibri" w:hAnsi="Calibri" w:cs="Calibri"/>
                <w:b w:val="0"/>
                <w:sz w:val="22"/>
                <w:szCs w:val="22"/>
              </w:rPr>
              <w:t>our business</w:t>
            </w:r>
            <w:r w:rsidR="00E92F90">
              <w:rPr>
                <w:rFonts w:ascii="Calibri" w:hAnsi="Calibri" w:cs="Calibri"/>
                <w:b w:val="0"/>
                <w:sz w:val="22"/>
                <w:szCs w:val="22"/>
              </w:rPr>
              <w:t>/service</w:t>
            </w:r>
            <w:r>
              <w:rPr>
                <w:rFonts w:ascii="Calibri" w:hAnsi="Calibri" w:cs="Calibri"/>
                <w:b w:val="0"/>
                <w:sz w:val="22"/>
                <w:szCs w:val="22"/>
              </w:rPr>
              <w:t xml:space="preserve"> activities.</w:t>
            </w:r>
            <w:r w:rsidR="009447DB">
              <w:rPr>
                <w:rFonts w:ascii="Calibri" w:hAnsi="Calibri" w:cs="Calibri"/>
                <w:b w:val="0"/>
                <w:sz w:val="22"/>
                <w:szCs w:val="22"/>
              </w:rPr>
              <w:t xml:space="preserve"> Our organisation has a principle based approach to sensitive expenditures.</w:t>
            </w:r>
          </w:p>
        </w:tc>
      </w:tr>
      <w:tr w:rsidR="00136EE1" w:rsidRPr="008C7C4B" w:rsidTr="001D69D9">
        <w:tc>
          <w:tcPr>
            <w:tcW w:w="9350" w:type="dxa"/>
            <w:gridSpan w:val="3"/>
            <w:shd w:val="clear" w:color="auto" w:fill="E6E6E6"/>
          </w:tcPr>
          <w:p w:rsidR="00136EE1" w:rsidRPr="00357D0D" w:rsidRDefault="00136EE1" w:rsidP="00C7405D">
            <w:pPr>
              <w:jc w:val="left"/>
              <w:rPr>
                <w:rFonts w:ascii="Calibri" w:hAnsi="Calibri" w:cs="Calibri"/>
                <w:sz w:val="22"/>
                <w:szCs w:val="22"/>
              </w:rPr>
            </w:pPr>
            <w:r w:rsidRPr="00357D0D">
              <w:rPr>
                <w:rFonts w:ascii="Calibri" w:hAnsi="Calibri" w:cs="Calibri"/>
                <w:sz w:val="22"/>
                <w:szCs w:val="22"/>
              </w:rPr>
              <w:t>References</w:t>
            </w:r>
          </w:p>
        </w:tc>
      </w:tr>
      <w:tr w:rsidR="00297128" w:rsidRPr="008C7C4B" w:rsidTr="001D69D9">
        <w:tc>
          <w:tcPr>
            <w:tcW w:w="1826" w:type="dxa"/>
            <w:shd w:val="clear" w:color="auto" w:fill="E6E6E6"/>
          </w:tcPr>
          <w:p w:rsidR="00297128" w:rsidRPr="00357D0D" w:rsidRDefault="00297128" w:rsidP="00C7405D">
            <w:pPr>
              <w:jc w:val="left"/>
              <w:rPr>
                <w:rFonts w:ascii="Calibri" w:hAnsi="Calibri" w:cs="Calibri"/>
                <w:sz w:val="22"/>
                <w:szCs w:val="22"/>
              </w:rPr>
            </w:pPr>
            <w:r w:rsidRPr="00357D0D">
              <w:rPr>
                <w:rFonts w:ascii="Calibri" w:hAnsi="Calibri" w:cs="Calibri"/>
                <w:sz w:val="22"/>
                <w:szCs w:val="22"/>
              </w:rPr>
              <w:t>Guidance</w:t>
            </w:r>
          </w:p>
        </w:tc>
        <w:tc>
          <w:tcPr>
            <w:tcW w:w="7524" w:type="dxa"/>
            <w:gridSpan w:val="2"/>
          </w:tcPr>
          <w:p w:rsidR="00297128" w:rsidRPr="00357D0D" w:rsidRDefault="00AA6C90" w:rsidP="00297128">
            <w:pPr>
              <w:autoSpaceDE w:val="0"/>
              <w:autoSpaceDN w:val="0"/>
              <w:adjustRightInd w:val="0"/>
              <w:jc w:val="left"/>
              <w:rPr>
                <w:rFonts w:ascii="Calibri" w:hAnsi="Calibri" w:cs="Calibri"/>
                <w:b w:val="0"/>
                <w:sz w:val="22"/>
                <w:szCs w:val="22"/>
              </w:rPr>
            </w:pPr>
            <w:hyperlink r:id="rId7" w:history="1">
              <w:r w:rsidR="00297128" w:rsidRPr="00E94FE3">
                <w:rPr>
                  <w:rStyle w:val="Hyperlink"/>
                  <w:rFonts w:ascii="Calibri" w:hAnsi="Calibri" w:cs="Calibri"/>
                  <w:b w:val="0"/>
                  <w:sz w:val="22"/>
                  <w:szCs w:val="22"/>
                </w:rPr>
                <w:t xml:space="preserve">Guidance from the Office of the Auditor General </w:t>
              </w:r>
            </w:hyperlink>
            <w:r w:rsidR="00297128" w:rsidRPr="00357D0D">
              <w:rPr>
                <w:rFonts w:ascii="Calibri" w:hAnsi="Calibri" w:cs="Calibri"/>
                <w:b w:val="0"/>
                <w:sz w:val="22"/>
                <w:szCs w:val="22"/>
              </w:rPr>
              <w:t xml:space="preserve"> </w:t>
            </w:r>
          </w:p>
          <w:p w:rsidR="00297128" w:rsidRPr="00357D0D" w:rsidRDefault="00297128" w:rsidP="00192CE8">
            <w:pPr>
              <w:jc w:val="left"/>
              <w:rPr>
                <w:rFonts w:ascii="Calibri" w:hAnsi="Calibri" w:cs="Calibri"/>
                <w:b w:val="0"/>
                <w:sz w:val="22"/>
                <w:szCs w:val="22"/>
              </w:rPr>
            </w:pPr>
          </w:p>
        </w:tc>
      </w:tr>
      <w:tr w:rsidR="00022AB1" w:rsidRPr="008C7C4B" w:rsidTr="001D69D9">
        <w:tc>
          <w:tcPr>
            <w:tcW w:w="1826" w:type="dxa"/>
            <w:shd w:val="clear" w:color="auto" w:fill="E6E6E6"/>
          </w:tcPr>
          <w:p w:rsidR="00022AB1" w:rsidRPr="00357D0D" w:rsidRDefault="00022AB1" w:rsidP="00C7405D">
            <w:pPr>
              <w:jc w:val="left"/>
              <w:rPr>
                <w:rFonts w:ascii="Calibri" w:hAnsi="Calibri" w:cs="Calibri"/>
                <w:sz w:val="22"/>
                <w:szCs w:val="22"/>
              </w:rPr>
            </w:pPr>
            <w:r w:rsidRPr="00357D0D">
              <w:rPr>
                <w:rFonts w:ascii="Calibri" w:hAnsi="Calibri" w:cs="Calibri"/>
                <w:sz w:val="22"/>
                <w:szCs w:val="22"/>
              </w:rPr>
              <w:t>Definition: Sensitive Expenditure</w:t>
            </w:r>
          </w:p>
          <w:p w:rsidR="00022AB1" w:rsidRPr="00357D0D" w:rsidRDefault="00022AB1" w:rsidP="00C7405D">
            <w:pPr>
              <w:jc w:val="left"/>
              <w:rPr>
                <w:rFonts w:ascii="Calibri" w:hAnsi="Calibri" w:cs="Calibri"/>
                <w:sz w:val="22"/>
                <w:szCs w:val="22"/>
              </w:rPr>
            </w:pPr>
          </w:p>
        </w:tc>
        <w:tc>
          <w:tcPr>
            <w:tcW w:w="7524" w:type="dxa"/>
            <w:gridSpan w:val="2"/>
          </w:tcPr>
          <w:p w:rsidR="00022AB1" w:rsidRDefault="00022AB1" w:rsidP="00A040BC">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(Extract from Guidance by the Office of the Auditor General)</w:t>
            </w:r>
          </w:p>
          <w:p w:rsidR="00B40D82" w:rsidRPr="00357D0D" w:rsidRDefault="00D24D47" w:rsidP="009447DB">
            <w:pPr>
              <w:autoSpaceDE w:val="0"/>
              <w:autoSpaceDN w:val="0"/>
              <w:adjustRightInd w:val="0"/>
              <w:jc w:val="left"/>
              <w:rPr>
                <w:rFonts w:ascii="Calibri" w:hAnsi="Calibri" w:cs="Calibri"/>
                <w:b w:val="0"/>
                <w:sz w:val="22"/>
                <w:szCs w:val="22"/>
              </w:rPr>
            </w:pPr>
            <w:r>
              <w:rPr>
                <w:rFonts w:ascii="Calibri" w:hAnsi="Calibri" w:cs="Calibri"/>
                <w:b w:val="0"/>
                <w:sz w:val="22"/>
                <w:szCs w:val="22"/>
              </w:rPr>
              <w:t>‘</w:t>
            </w:r>
            <w:r w:rsidRPr="00D24D47">
              <w:rPr>
                <w:rFonts w:ascii="Calibri" w:hAnsi="Calibri" w:cs="Calibri"/>
                <w:b w:val="0"/>
                <w:sz w:val="22"/>
                <w:szCs w:val="22"/>
              </w:rPr>
              <w:t>Sensitive expenditure is any spending by an organisation that could be seen to be giving private beneﬁt to staﬀ additional to the business beneﬁt to the organisation.</w:t>
            </w:r>
            <w:r>
              <w:rPr>
                <w:rFonts w:ascii="Calibri" w:hAnsi="Calibri" w:cs="Calibri"/>
                <w:b w:val="0"/>
                <w:sz w:val="22"/>
                <w:szCs w:val="22"/>
              </w:rPr>
              <w:t>’</w:t>
            </w:r>
          </w:p>
        </w:tc>
      </w:tr>
      <w:tr w:rsidR="00313DDF" w:rsidRPr="008C7C4B" w:rsidTr="001D69D9">
        <w:tc>
          <w:tcPr>
            <w:tcW w:w="1826" w:type="dxa"/>
            <w:shd w:val="clear" w:color="auto" w:fill="E6E6E6"/>
          </w:tcPr>
          <w:p w:rsidR="00313DDF" w:rsidRPr="00357D0D" w:rsidRDefault="00313DDF" w:rsidP="00A8197A">
            <w:pPr>
              <w:jc w:val="left"/>
              <w:rPr>
                <w:rFonts w:ascii="Calibri" w:hAnsi="Calibri" w:cs="Calibri"/>
                <w:sz w:val="22"/>
                <w:szCs w:val="22"/>
              </w:rPr>
            </w:pPr>
            <w:r>
              <w:rPr>
                <w:rFonts w:ascii="Calibri" w:hAnsi="Calibri" w:cs="Calibri"/>
                <w:sz w:val="22"/>
                <w:szCs w:val="22"/>
              </w:rPr>
              <w:t>Sensitive expenditure</w:t>
            </w:r>
            <w:r w:rsidR="00A8197A">
              <w:rPr>
                <w:rFonts w:ascii="Calibri" w:hAnsi="Calibri" w:cs="Calibri"/>
                <w:sz w:val="22"/>
                <w:szCs w:val="22"/>
              </w:rPr>
              <w:t>s</w:t>
            </w:r>
            <w:r>
              <w:rPr>
                <w:rFonts w:ascii="Calibri" w:hAnsi="Calibri" w:cs="Calibri"/>
                <w:sz w:val="22"/>
                <w:szCs w:val="22"/>
              </w:rPr>
              <w:t xml:space="preserve"> include</w:t>
            </w:r>
          </w:p>
        </w:tc>
        <w:tc>
          <w:tcPr>
            <w:tcW w:w="7524" w:type="dxa"/>
            <w:gridSpan w:val="2"/>
          </w:tcPr>
          <w:p w:rsidR="00313DDF" w:rsidRDefault="00313DDF" w:rsidP="00313DDF">
            <w:pPr>
              <w:pStyle w:val="ListParagraph"/>
              <w:numPr>
                <w:ilvl w:val="0"/>
                <w:numId w:val="33"/>
              </w:numPr>
              <w:autoSpaceDE w:val="0"/>
              <w:autoSpaceDN w:val="0"/>
              <w:adjustRightInd w:val="0"/>
              <w:jc w:val="left"/>
              <w:rPr>
                <w:rFonts w:ascii="Calibri" w:hAnsi="Calibri" w:cs="Calibri"/>
                <w:b w:val="0"/>
                <w:sz w:val="22"/>
                <w:szCs w:val="22"/>
              </w:rPr>
            </w:pPr>
            <w:r>
              <w:rPr>
                <w:rFonts w:ascii="Calibri" w:hAnsi="Calibri" w:cs="Calibri"/>
                <w:b w:val="0"/>
                <w:sz w:val="22"/>
                <w:szCs w:val="22"/>
              </w:rPr>
              <w:t>The use of credit and purchase cards.</w:t>
            </w:r>
          </w:p>
          <w:p w:rsidR="00313DDF" w:rsidRDefault="00C362B2" w:rsidP="00313DDF">
            <w:pPr>
              <w:pStyle w:val="ListParagraph"/>
              <w:numPr>
                <w:ilvl w:val="0"/>
                <w:numId w:val="33"/>
              </w:numPr>
              <w:autoSpaceDE w:val="0"/>
              <w:autoSpaceDN w:val="0"/>
              <w:adjustRightInd w:val="0"/>
              <w:jc w:val="left"/>
              <w:rPr>
                <w:rFonts w:ascii="Calibri" w:hAnsi="Calibri" w:cs="Calibri"/>
                <w:b w:val="0"/>
                <w:sz w:val="22"/>
                <w:szCs w:val="22"/>
              </w:rPr>
            </w:pPr>
            <w:r>
              <w:rPr>
                <w:rFonts w:ascii="Calibri" w:hAnsi="Calibri" w:cs="Calibri"/>
                <w:b w:val="0"/>
                <w:sz w:val="22"/>
                <w:szCs w:val="22"/>
              </w:rPr>
              <w:t>Travelling expenses.</w:t>
            </w:r>
          </w:p>
          <w:p w:rsidR="00C362B2" w:rsidRDefault="00C362B2" w:rsidP="00313DDF">
            <w:pPr>
              <w:pStyle w:val="ListParagraph"/>
              <w:numPr>
                <w:ilvl w:val="0"/>
                <w:numId w:val="33"/>
              </w:numPr>
              <w:autoSpaceDE w:val="0"/>
              <w:autoSpaceDN w:val="0"/>
              <w:adjustRightInd w:val="0"/>
              <w:jc w:val="left"/>
              <w:rPr>
                <w:rFonts w:ascii="Calibri" w:hAnsi="Calibri" w:cs="Calibri"/>
                <w:b w:val="0"/>
                <w:sz w:val="22"/>
                <w:szCs w:val="22"/>
              </w:rPr>
            </w:pPr>
            <w:r>
              <w:rPr>
                <w:rFonts w:ascii="Calibri" w:hAnsi="Calibri" w:cs="Calibri"/>
                <w:b w:val="0"/>
                <w:sz w:val="22"/>
                <w:szCs w:val="22"/>
              </w:rPr>
              <w:t>Entertainment and hospitality expenses.</w:t>
            </w:r>
          </w:p>
          <w:p w:rsidR="00C362B2" w:rsidRDefault="00C362B2" w:rsidP="00313DDF">
            <w:pPr>
              <w:pStyle w:val="ListParagraph"/>
              <w:numPr>
                <w:ilvl w:val="0"/>
                <w:numId w:val="33"/>
              </w:numPr>
              <w:autoSpaceDE w:val="0"/>
              <w:autoSpaceDN w:val="0"/>
              <w:adjustRightInd w:val="0"/>
              <w:jc w:val="left"/>
              <w:rPr>
                <w:rFonts w:ascii="Calibri" w:hAnsi="Calibri" w:cs="Calibri"/>
                <w:b w:val="0"/>
                <w:sz w:val="22"/>
                <w:szCs w:val="22"/>
              </w:rPr>
            </w:pPr>
            <w:r>
              <w:rPr>
                <w:rFonts w:ascii="Calibri" w:hAnsi="Calibri" w:cs="Calibri"/>
                <w:b w:val="0"/>
                <w:sz w:val="22"/>
                <w:szCs w:val="22"/>
              </w:rPr>
              <w:t>Goods and services expenditure.</w:t>
            </w:r>
          </w:p>
          <w:p w:rsidR="00C362B2" w:rsidRDefault="00C362B2" w:rsidP="00C362B2">
            <w:pPr>
              <w:pStyle w:val="ListParagraph"/>
              <w:numPr>
                <w:ilvl w:val="0"/>
                <w:numId w:val="33"/>
              </w:numPr>
              <w:autoSpaceDE w:val="0"/>
              <w:autoSpaceDN w:val="0"/>
              <w:adjustRightInd w:val="0"/>
              <w:jc w:val="left"/>
              <w:rPr>
                <w:rFonts w:ascii="Calibri" w:hAnsi="Calibri" w:cs="Calibri"/>
                <w:b w:val="0"/>
                <w:sz w:val="22"/>
                <w:szCs w:val="22"/>
              </w:rPr>
            </w:pPr>
            <w:r>
              <w:rPr>
                <w:rFonts w:ascii="Calibri" w:hAnsi="Calibri" w:cs="Calibri"/>
                <w:b w:val="0"/>
                <w:sz w:val="22"/>
                <w:szCs w:val="22"/>
              </w:rPr>
              <w:t>Staff support and wellbeing expenditure.</w:t>
            </w:r>
          </w:p>
          <w:p w:rsidR="00C362B2" w:rsidRPr="00C362B2" w:rsidRDefault="00C362B2" w:rsidP="00C362B2">
            <w:pPr>
              <w:pStyle w:val="ListParagraph"/>
              <w:numPr>
                <w:ilvl w:val="0"/>
                <w:numId w:val="33"/>
              </w:numPr>
              <w:autoSpaceDE w:val="0"/>
              <w:autoSpaceDN w:val="0"/>
              <w:adjustRightInd w:val="0"/>
              <w:jc w:val="left"/>
              <w:rPr>
                <w:rFonts w:ascii="Calibri" w:hAnsi="Calibri" w:cs="Calibri"/>
                <w:b w:val="0"/>
                <w:sz w:val="22"/>
                <w:szCs w:val="22"/>
              </w:rPr>
            </w:pPr>
            <w:r>
              <w:rPr>
                <w:rFonts w:ascii="Calibri" w:hAnsi="Calibri" w:cs="Calibri"/>
                <w:b w:val="0"/>
                <w:sz w:val="22"/>
                <w:szCs w:val="22"/>
              </w:rPr>
              <w:t>Koha and donations.</w:t>
            </w:r>
          </w:p>
        </w:tc>
      </w:tr>
      <w:tr w:rsidR="00D24D47" w:rsidRPr="008C7C4B" w:rsidTr="00DA0143">
        <w:tc>
          <w:tcPr>
            <w:tcW w:w="9350" w:type="dxa"/>
            <w:gridSpan w:val="3"/>
            <w:shd w:val="clear" w:color="auto" w:fill="E6E6E6"/>
          </w:tcPr>
          <w:p w:rsidR="00D24D47" w:rsidRPr="00A44975" w:rsidRDefault="00D24D47" w:rsidP="00D24D47">
            <w:pPr>
              <w:jc w:val="left"/>
              <w:rPr>
                <w:rFonts w:ascii="Calibri" w:hAnsi="Calibri" w:cs="Calibri"/>
                <w:szCs w:val="28"/>
              </w:rPr>
            </w:pPr>
            <w:r w:rsidRPr="00A44975">
              <w:rPr>
                <w:rFonts w:ascii="Calibri" w:hAnsi="Calibri" w:cs="Calibri"/>
                <w:szCs w:val="28"/>
              </w:rPr>
              <w:t>Sensitive expenditure decision making principles</w:t>
            </w:r>
          </w:p>
          <w:p w:rsidR="00D24D47" w:rsidRPr="00357D0D" w:rsidRDefault="00D24D47" w:rsidP="00A040BC">
            <w:pPr>
              <w:autoSpaceDE w:val="0"/>
              <w:autoSpaceDN w:val="0"/>
              <w:adjustRightInd w:val="0"/>
              <w:jc w:val="left"/>
              <w:rPr>
                <w:rFonts w:ascii="Calibri" w:hAnsi="Calibri" w:cs="Calibri"/>
                <w:b w:val="0"/>
                <w:sz w:val="22"/>
                <w:szCs w:val="22"/>
              </w:rPr>
            </w:pPr>
          </w:p>
        </w:tc>
      </w:tr>
      <w:tr w:rsidR="004E0090" w:rsidRPr="008C7C4B" w:rsidTr="00313DDF">
        <w:tc>
          <w:tcPr>
            <w:tcW w:w="9350" w:type="dxa"/>
            <w:gridSpan w:val="3"/>
            <w:shd w:val="clear" w:color="auto" w:fill="auto"/>
          </w:tcPr>
          <w:p w:rsidR="004E0090" w:rsidRPr="004E0090" w:rsidRDefault="006409E9" w:rsidP="006409E9">
            <w:pPr>
              <w:jc w:val="left"/>
              <w:rPr>
                <w:rFonts w:ascii="Calibri" w:hAnsi="Calibri" w:cs="Calibri"/>
                <w:b w:val="0"/>
                <w:sz w:val="22"/>
                <w:szCs w:val="22"/>
              </w:rPr>
            </w:pPr>
            <w:r>
              <w:rPr>
                <w:rFonts w:ascii="Calibri" w:hAnsi="Calibri" w:cs="Calibri"/>
                <w:b w:val="0"/>
                <w:sz w:val="22"/>
                <w:szCs w:val="22"/>
              </w:rPr>
              <w:t>The</w:t>
            </w:r>
            <w:r w:rsidR="004E0090" w:rsidRPr="004E0090">
              <w:rPr>
                <w:rFonts w:ascii="Calibri" w:hAnsi="Calibri" w:cs="Calibri"/>
                <w:b w:val="0"/>
                <w:sz w:val="22"/>
                <w:szCs w:val="22"/>
              </w:rPr>
              <w:t xml:space="preserve"> principles </w:t>
            </w:r>
            <w:r>
              <w:rPr>
                <w:rFonts w:ascii="Calibri" w:hAnsi="Calibri" w:cs="Calibri"/>
                <w:b w:val="0"/>
                <w:sz w:val="22"/>
                <w:szCs w:val="22"/>
              </w:rPr>
              <w:t xml:space="preserve">are </w:t>
            </w:r>
            <w:r w:rsidR="004E0090" w:rsidRPr="004E0090">
              <w:rPr>
                <w:rFonts w:ascii="Calibri" w:hAnsi="Calibri" w:cs="Calibri"/>
                <w:b w:val="0"/>
                <w:sz w:val="22"/>
                <w:szCs w:val="22"/>
              </w:rPr>
              <w:t xml:space="preserve">applied together. None </w:t>
            </w:r>
            <w:r>
              <w:rPr>
                <w:rFonts w:ascii="Calibri" w:hAnsi="Calibri" w:cs="Calibri"/>
                <w:b w:val="0"/>
                <w:sz w:val="22"/>
                <w:szCs w:val="22"/>
              </w:rPr>
              <w:t xml:space="preserve">are </w:t>
            </w:r>
            <w:r w:rsidR="004E0090" w:rsidRPr="004E0090">
              <w:rPr>
                <w:rFonts w:ascii="Calibri" w:hAnsi="Calibri" w:cs="Calibri"/>
                <w:b w:val="0"/>
                <w:sz w:val="22"/>
                <w:szCs w:val="22"/>
              </w:rPr>
              <w:t>applied alone, and no principle should be treated as more important than any other.</w:t>
            </w:r>
          </w:p>
        </w:tc>
      </w:tr>
      <w:tr w:rsidR="004E0090" w:rsidRPr="008C7C4B" w:rsidTr="00DA0143">
        <w:tc>
          <w:tcPr>
            <w:tcW w:w="9350" w:type="dxa"/>
            <w:gridSpan w:val="3"/>
            <w:shd w:val="clear" w:color="auto" w:fill="E6E6E6"/>
          </w:tcPr>
          <w:p w:rsidR="004E0090" w:rsidRPr="00313DDF" w:rsidRDefault="00313DDF" w:rsidP="00313DDF">
            <w:pPr>
              <w:jc w:val="left"/>
              <w:rPr>
                <w:rFonts w:ascii="Calibri" w:hAnsi="Calibri" w:cs="Calibri"/>
                <w:b w:val="0"/>
                <w:sz w:val="22"/>
                <w:szCs w:val="22"/>
              </w:rPr>
            </w:pPr>
            <w:r w:rsidRPr="00313DDF">
              <w:rPr>
                <w:rFonts w:ascii="Calibri" w:hAnsi="Calibri" w:cs="Calibri"/>
                <w:b w:val="0"/>
                <w:sz w:val="22"/>
                <w:szCs w:val="22"/>
              </w:rPr>
              <w:t xml:space="preserve">Responsibility: </w:t>
            </w:r>
            <w:r w:rsidR="004E0090" w:rsidRPr="00313DDF">
              <w:rPr>
                <w:rFonts w:ascii="Calibri" w:hAnsi="Calibri" w:cs="Calibri"/>
                <w:b w:val="0"/>
                <w:sz w:val="22"/>
                <w:szCs w:val="22"/>
              </w:rPr>
              <w:t xml:space="preserve">board members, </w:t>
            </w:r>
            <w:r w:rsidRPr="00313DDF">
              <w:rPr>
                <w:rFonts w:ascii="Calibri" w:hAnsi="Calibri" w:cs="Calibri"/>
                <w:b w:val="0"/>
                <w:sz w:val="22"/>
                <w:szCs w:val="22"/>
              </w:rPr>
              <w:t xml:space="preserve">Director (s), </w:t>
            </w:r>
            <w:r w:rsidR="004E0090" w:rsidRPr="00313DDF">
              <w:rPr>
                <w:rFonts w:ascii="Calibri" w:hAnsi="Calibri" w:cs="Calibri"/>
                <w:b w:val="0"/>
                <w:sz w:val="22"/>
                <w:szCs w:val="22"/>
              </w:rPr>
              <w:t>chief executives, and senior management. They need to set the highest standard for what is and is not acceptable sensitive expenditure.</w:t>
            </w:r>
          </w:p>
        </w:tc>
      </w:tr>
      <w:tr w:rsidR="00313DDF" w:rsidRPr="008C7C4B" w:rsidTr="00313DDF">
        <w:tc>
          <w:tcPr>
            <w:tcW w:w="9350" w:type="dxa"/>
            <w:gridSpan w:val="3"/>
            <w:shd w:val="clear" w:color="auto" w:fill="auto"/>
          </w:tcPr>
          <w:p w:rsidR="00313DDF" w:rsidRDefault="00313DDF" w:rsidP="00313DDF">
            <w:pPr>
              <w:jc w:val="left"/>
              <w:rPr>
                <w:rFonts w:ascii="Calibri" w:hAnsi="Calibri" w:cs="Calibri"/>
                <w:b w:val="0"/>
                <w:sz w:val="22"/>
                <w:szCs w:val="22"/>
              </w:rPr>
            </w:pPr>
            <w:r>
              <w:rPr>
                <w:rFonts w:ascii="Calibri" w:hAnsi="Calibri" w:cs="Calibri"/>
                <w:b w:val="0"/>
                <w:sz w:val="22"/>
                <w:szCs w:val="22"/>
              </w:rPr>
              <w:t>Principles:</w:t>
            </w:r>
          </w:p>
          <w:p w:rsidR="00313DDF" w:rsidRPr="00313DDF" w:rsidRDefault="00313DDF" w:rsidP="00313DDF">
            <w:pPr>
              <w:jc w:val="left"/>
              <w:rPr>
                <w:rFonts w:ascii="Calibri" w:hAnsi="Calibri" w:cs="Calibri"/>
                <w:b w:val="0"/>
                <w:sz w:val="22"/>
                <w:szCs w:val="22"/>
              </w:rPr>
            </w:pPr>
          </w:p>
        </w:tc>
      </w:tr>
      <w:tr w:rsidR="009447DB" w:rsidRPr="008C7C4B" w:rsidTr="004E0090">
        <w:tc>
          <w:tcPr>
            <w:tcW w:w="2263" w:type="dxa"/>
            <w:gridSpan w:val="2"/>
            <w:shd w:val="clear" w:color="auto" w:fill="auto"/>
          </w:tcPr>
          <w:p w:rsidR="009447DB" w:rsidRPr="009447DB" w:rsidRDefault="009447DB" w:rsidP="009447DB">
            <w:pPr>
              <w:jc w:val="left"/>
              <w:rPr>
                <w:rFonts w:ascii="Calibri" w:hAnsi="Calibri" w:cs="Calibri"/>
                <w:sz w:val="22"/>
                <w:szCs w:val="22"/>
              </w:rPr>
            </w:pPr>
            <w:r>
              <w:rPr>
                <w:rStyle w:val="Strong"/>
                <w:rFonts w:ascii="Calibri" w:hAnsi="Calibri" w:cs="Calibri"/>
                <w:sz w:val="22"/>
                <w:szCs w:val="22"/>
              </w:rPr>
              <w:t>H</w:t>
            </w:r>
            <w:r w:rsidRPr="009447DB">
              <w:rPr>
                <w:rStyle w:val="Strong"/>
                <w:rFonts w:ascii="Calibri" w:hAnsi="Calibri" w:cs="Calibri"/>
                <w:sz w:val="22"/>
                <w:szCs w:val="22"/>
              </w:rPr>
              <w:t>ave a justiﬁable business purpose</w:t>
            </w:r>
            <w:r w:rsidRPr="009447DB">
              <w:rPr>
                <w:rFonts w:ascii="Calibri" w:hAnsi="Calibri" w:cs="Calibri"/>
                <w:sz w:val="22"/>
                <w:szCs w:val="22"/>
              </w:rPr>
              <w:t xml:space="preserve"> </w:t>
            </w:r>
          </w:p>
        </w:tc>
        <w:tc>
          <w:tcPr>
            <w:tcW w:w="7087" w:type="dxa"/>
            <w:shd w:val="clear" w:color="auto" w:fill="auto"/>
          </w:tcPr>
          <w:p w:rsidR="009447DB" w:rsidRDefault="009447DB" w:rsidP="009447DB">
            <w:pPr>
              <w:pStyle w:val="ListParagraph"/>
              <w:numPr>
                <w:ilvl w:val="0"/>
                <w:numId w:val="32"/>
              </w:numPr>
              <w:jc w:val="left"/>
              <w:rPr>
                <w:rFonts w:ascii="Calibri" w:hAnsi="Calibri" w:cs="Calibri"/>
                <w:b w:val="0"/>
                <w:sz w:val="22"/>
                <w:szCs w:val="22"/>
              </w:rPr>
            </w:pPr>
            <w:r w:rsidRPr="009A1E25">
              <w:rPr>
                <w:rFonts w:ascii="Calibri" w:hAnsi="Calibri" w:cs="Calibri"/>
                <w:b w:val="0"/>
                <w:sz w:val="22"/>
                <w:szCs w:val="22"/>
              </w:rPr>
              <w:t>Is consistent with our objectives.</w:t>
            </w:r>
          </w:p>
          <w:p w:rsidR="009A1E25" w:rsidRPr="009A1E25" w:rsidRDefault="004E0090" w:rsidP="009A1E25">
            <w:pPr>
              <w:pStyle w:val="ListParagraph"/>
              <w:numPr>
                <w:ilvl w:val="0"/>
                <w:numId w:val="32"/>
              </w:numPr>
              <w:jc w:val="left"/>
              <w:rPr>
                <w:rFonts w:ascii="Calibri" w:hAnsi="Calibri" w:cs="Calibri"/>
                <w:sz w:val="22"/>
                <w:szCs w:val="22"/>
              </w:rPr>
            </w:pPr>
            <w:r>
              <w:rPr>
                <w:rFonts w:ascii="Calibri" w:hAnsi="Calibri" w:cs="Calibri"/>
                <w:b w:val="0"/>
                <w:sz w:val="22"/>
                <w:szCs w:val="22"/>
              </w:rPr>
              <w:t xml:space="preserve">We provide evidence </w:t>
            </w:r>
            <w:r w:rsidR="009A1E25" w:rsidRPr="009A1E25">
              <w:rPr>
                <w:rFonts w:ascii="Calibri" w:hAnsi="Calibri" w:cs="Calibri"/>
                <w:b w:val="0"/>
                <w:sz w:val="22"/>
                <w:szCs w:val="22"/>
              </w:rPr>
              <w:t xml:space="preserve">of the need for the spending. </w:t>
            </w:r>
          </w:p>
          <w:p w:rsidR="009447DB" w:rsidRPr="009A1E25" w:rsidRDefault="009A1E25" w:rsidP="004E0090">
            <w:pPr>
              <w:pStyle w:val="ListParagraph"/>
              <w:numPr>
                <w:ilvl w:val="0"/>
                <w:numId w:val="32"/>
              </w:numPr>
              <w:jc w:val="left"/>
              <w:rPr>
                <w:rFonts w:ascii="Calibri" w:hAnsi="Calibri" w:cs="Calibri"/>
                <w:sz w:val="22"/>
                <w:szCs w:val="22"/>
              </w:rPr>
            </w:pPr>
            <w:r>
              <w:rPr>
                <w:rFonts w:ascii="Calibri" w:hAnsi="Calibri" w:cs="Calibri"/>
                <w:b w:val="0"/>
                <w:sz w:val="22"/>
                <w:szCs w:val="22"/>
              </w:rPr>
              <w:t>We e</w:t>
            </w:r>
            <w:r w:rsidRPr="009A1E25">
              <w:rPr>
                <w:rFonts w:ascii="Calibri" w:hAnsi="Calibri" w:cs="Calibri"/>
                <w:b w:val="0"/>
                <w:sz w:val="22"/>
                <w:szCs w:val="22"/>
              </w:rPr>
              <w:t>vidence that a range of options have been considered</w:t>
            </w:r>
            <w:r w:rsidR="004E0090">
              <w:rPr>
                <w:rFonts w:ascii="Calibri" w:hAnsi="Calibri" w:cs="Calibri"/>
                <w:b w:val="0"/>
                <w:sz w:val="22"/>
                <w:szCs w:val="22"/>
              </w:rPr>
              <w:t>.</w:t>
            </w:r>
          </w:p>
        </w:tc>
      </w:tr>
      <w:tr w:rsidR="009A1E25" w:rsidRPr="008C7C4B" w:rsidTr="004E0090">
        <w:tc>
          <w:tcPr>
            <w:tcW w:w="2263" w:type="dxa"/>
            <w:gridSpan w:val="2"/>
            <w:shd w:val="clear" w:color="auto" w:fill="auto"/>
          </w:tcPr>
          <w:p w:rsidR="009A1E25" w:rsidRPr="00357D0D" w:rsidRDefault="009A1E25" w:rsidP="009A1E25">
            <w:pPr>
              <w:jc w:val="left"/>
              <w:rPr>
                <w:rFonts w:ascii="Calibri" w:hAnsi="Calibri" w:cs="Calibri"/>
                <w:b w:val="0"/>
                <w:sz w:val="22"/>
                <w:szCs w:val="22"/>
              </w:rPr>
            </w:pPr>
            <w:r w:rsidRPr="00357D0D">
              <w:rPr>
                <w:rFonts w:ascii="Calibri" w:hAnsi="Calibri" w:cs="Calibri"/>
                <w:b w:val="0"/>
                <w:sz w:val="22"/>
                <w:szCs w:val="22"/>
              </w:rPr>
              <w:t>Preserve impartiality.</w:t>
            </w:r>
          </w:p>
          <w:p w:rsidR="009A1E25" w:rsidRDefault="009A1E25" w:rsidP="009447DB">
            <w:pPr>
              <w:jc w:val="left"/>
              <w:rPr>
                <w:rStyle w:val="Strong"/>
                <w:rFonts w:ascii="Calibri" w:hAnsi="Calibri" w:cs="Calibri"/>
                <w:sz w:val="22"/>
                <w:szCs w:val="22"/>
              </w:rPr>
            </w:pPr>
          </w:p>
        </w:tc>
        <w:tc>
          <w:tcPr>
            <w:tcW w:w="7087" w:type="dxa"/>
            <w:shd w:val="clear" w:color="auto" w:fill="auto"/>
          </w:tcPr>
          <w:p w:rsidR="009A1E25" w:rsidRPr="009A1E25" w:rsidRDefault="009A1E25" w:rsidP="009A1E25">
            <w:pPr>
              <w:pStyle w:val="ListParagraph"/>
              <w:numPr>
                <w:ilvl w:val="0"/>
                <w:numId w:val="32"/>
              </w:numPr>
              <w:jc w:val="left"/>
              <w:rPr>
                <w:rFonts w:ascii="Calibri" w:hAnsi="Calibri" w:cs="Calibri"/>
                <w:b w:val="0"/>
                <w:sz w:val="22"/>
                <w:szCs w:val="22"/>
              </w:rPr>
            </w:pPr>
            <w:r>
              <w:rPr>
                <w:rFonts w:ascii="Calibri" w:hAnsi="Calibri" w:cs="Calibri"/>
                <w:b w:val="0"/>
                <w:sz w:val="22"/>
                <w:szCs w:val="22"/>
              </w:rPr>
              <w:t xml:space="preserve">We make decisions </w:t>
            </w:r>
            <w:r w:rsidRPr="009A1E25">
              <w:rPr>
                <w:rFonts w:ascii="Calibri" w:hAnsi="Calibri" w:cs="Calibri"/>
                <w:b w:val="0"/>
                <w:sz w:val="22"/>
                <w:szCs w:val="22"/>
              </w:rPr>
              <w:t>based on objective criteria, rather than based on any sort of bias, preference, or improper reason</w:t>
            </w:r>
            <w:r>
              <w:rPr>
                <w:rFonts w:ascii="Calibri" w:hAnsi="Calibri" w:cs="Calibri"/>
                <w:b w:val="0"/>
                <w:sz w:val="22"/>
                <w:szCs w:val="22"/>
              </w:rPr>
              <w:t>.</w:t>
            </w:r>
          </w:p>
        </w:tc>
      </w:tr>
      <w:tr w:rsidR="009A1E25" w:rsidRPr="008C7C4B" w:rsidTr="004E0090">
        <w:tc>
          <w:tcPr>
            <w:tcW w:w="2263" w:type="dxa"/>
            <w:gridSpan w:val="2"/>
            <w:shd w:val="clear" w:color="auto" w:fill="auto"/>
          </w:tcPr>
          <w:p w:rsidR="009A1E25" w:rsidRPr="00357D0D" w:rsidRDefault="004E0090" w:rsidP="009A1E25">
            <w:pPr>
              <w:jc w:val="left"/>
              <w:rPr>
                <w:rFonts w:ascii="Calibri" w:hAnsi="Calibri" w:cs="Calibri"/>
                <w:b w:val="0"/>
                <w:sz w:val="22"/>
                <w:szCs w:val="22"/>
              </w:rPr>
            </w:pPr>
            <w:r>
              <w:rPr>
                <w:rFonts w:ascii="Calibri" w:hAnsi="Calibri" w:cs="Calibri"/>
                <w:b w:val="0"/>
                <w:sz w:val="22"/>
                <w:szCs w:val="22"/>
              </w:rPr>
              <w:t>Integrity</w:t>
            </w:r>
          </w:p>
        </w:tc>
        <w:tc>
          <w:tcPr>
            <w:tcW w:w="7087" w:type="dxa"/>
            <w:shd w:val="clear" w:color="auto" w:fill="auto"/>
          </w:tcPr>
          <w:p w:rsidR="004E0090" w:rsidRDefault="009A1E25" w:rsidP="004E0090">
            <w:pPr>
              <w:pStyle w:val="ListParagraph"/>
              <w:numPr>
                <w:ilvl w:val="0"/>
                <w:numId w:val="32"/>
              </w:numPr>
              <w:jc w:val="left"/>
              <w:rPr>
                <w:rFonts w:ascii="Calibri" w:hAnsi="Calibri" w:cs="Calibri"/>
                <w:b w:val="0"/>
                <w:sz w:val="22"/>
                <w:szCs w:val="22"/>
              </w:rPr>
            </w:pPr>
            <w:r w:rsidRPr="004E0090">
              <w:rPr>
                <w:rFonts w:ascii="Calibri" w:hAnsi="Calibri" w:cs="Calibri"/>
                <w:b w:val="0"/>
                <w:sz w:val="22"/>
                <w:szCs w:val="22"/>
              </w:rPr>
              <w:t xml:space="preserve">We exercise power in a way that is true to the values, purposes, and duties for which that power is entrusted to. </w:t>
            </w:r>
          </w:p>
          <w:p w:rsidR="009A1E25" w:rsidRPr="004E0090" w:rsidRDefault="009A1E25" w:rsidP="004E0090">
            <w:pPr>
              <w:pStyle w:val="ListParagraph"/>
              <w:numPr>
                <w:ilvl w:val="0"/>
                <w:numId w:val="32"/>
              </w:numPr>
              <w:jc w:val="left"/>
              <w:rPr>
                <w:rFonts w:ascii="Calibri" w:hAnsi="Calibri" w:cs="Calibri"/>
                <w:b w:val="0"/>
                <w:sz w:val="22"/>
                <w:szCs w:val="22"/>
              </w:rPr>
            </w:pPr>
            <w:r w:rsidRPr="004E0090">
              <w:rPr>
                <w:rFonts w:ascii="Calibri" w:hAnsi="Calibri" w:cs="Calibri"/>
                <w:b w:val="0"/>
                <w:sz w:val="22"/>
                <w:szCs w:val="22"/>
              </w:rPr>
              <w:t>We consistently behave in keeping with agreed or accepted moral and ethical principles</w:t>
            </w:r>
            <w:r w:rsidR="004E0090">
              <w:rPr>
                <w:rFonts w:ascii="Calibri" w:hAnsi="Calibri" w:cs="Calibri"/>
                <w:b w:val="0"/>
                <w:sz w:val="22"/>
                <w:szCs w:val="22"/>
              </w:rPr>
              <w:t>.</w:t>
            </w:r>
          </w:p>
        </w:tc>
      </w:tr>
      <w:tr w:rsidR="004E0090" w:rsidRPr="008C7C4B" w:rsidTr="004E0090">
        <w:tc>
          <w:tcPr>
            <w:tcW w:w="2263" w:type="dxa"/>
            <w:gridSpan w:val="2"/>
            <w:shd w:val="clear" w:color="auto" w:fill="auto"/>
          </w:tcPr>
          <w:p w:rsidR="004E0090" w:rsidRPr="00313DDF" w:rsidRDefault="00313DDF" w:rsidP="00313DDF">
            <w:pPr>
              <w:jc w:val="left"/>
              <w:rPr>
                <w:rFonts w:ascii="Calibri" w:hAnsi="Calibri" w:cs="Calibri"/>
                <w:b w:val="0"/>
                <w:sz w:val="22"/>
                <w:szCs w:val="22"/>
              </w:rPr>
            </w:pPr>
            <w:r w:rsidRPr="00313DDF">
              <w:rPr>
                <w:rStyle w:val="Strong"/>
                <w:rFonts w:ascii="Calibri" w:hAnsi="Calibri" w:cs="Calibri"/>
                <w:sz w:val="22"/>
                <w:szCs w:val="22"/>
              </w:rPr>
              <w:t>M</w:t>
            </w:r>
            <w:r w:rsidR="004E0090" w:rsidRPr="00313DDF">
              <w:rPr>
                <w:rStyle w:val="Strong"/>
                <w:rFonts w:ascii="Calibri" w:hAnsi="Calibri" w:cs="Calibri"/>
                <w:sz w:val="22"/>
                <w:szCs w:val="22"/>
              </w:rPr>
              <w:t>oderat</w:t>
            </w:r>
            <w:r w:rsidRPr="00313DDF">
              <w:rPr>
                <w:rStyle w:val="Strong"/>
                <w:rFonts w:ascii="Calibri" w:hAnsi="Calibri" w:cs="Calibri"/>
                <w:sz w:val="22"/>
                <w:szCs w:val="22"/>
              </w:rPr>
              <w:t>ion</w:t>
            </w:r>
            <w:r w:rsidR="004E0090" w:rsidRPr="00313DDF">
              <w:rPr>
                <w:rStyle w:val="Strong"/>
                <w:rFonts w:ascii="Calibri" w:hAnsi="Calibri" w:cs="Calibri"/>
                <w:sz w:val="22"/>
                <w:szCs w:val="22"/>
              </w:rPr>
              <w:t xml:space="preserve"> </w:t>
            </w:r>
          </w:p>
        </w:tc>
        <w:tc>
          <w:tcPr>
            <w:tcW w:w="7087" w:type="dxa"/>
            <w:shd w:val="clear" w:color="auto" w:fill="auto"/>
          </w:tcPr>
          <w:p w:rsidR="00DF30B9" w:rsidRPr="00DF30B9" w:rsidRDefault="00DF30B9" w:rsidP="004E0090">
            <w:pPr>
              <w:pStyle w:val="ListParagraph"/>
              <w:numPr>
                <w:ilvl w:val="0"/>
                <w:numId w:val="32"/>
              </w:numPr>
              <w:jc w:val="left"/>
              <w:rPr>
                <w:rFonts w:ascii="Calibri" w:hAnsi="Calibri" w:cs="Calibri"/>
                <w:b w:val="0"/>
                <w:sz w:val="22"/>
                <w:szCs w:val="22"/>
              </w:rPr>
            </w:pPr>
            <w:r w:rsidRPr="00DF30B9">
              <w:rPr>
                <w:b w:val="0"/>
                <w:sz w:val="22"/>
                <w:szCs w:val="22"/>
              </w:rPr>
              <w:t xml:space="preserve">We </w:t>
            </w:r>
            <w:r>
              <w:rPr>
                <w:b w:val="0"/>
                <w:sz w:val="22"/>
                <w:szCs w:val="22"/>
              </w:rPr>
              <w:t>consider the circumstances of the spending.</w:t>
            </w:r>
          </w:p>
          <w:p w:rsidR="004E0090" w:rsidRPr="00DF30B9" w:rsidRDefault="00DF30B9" w:rsidP="00DF30B9">
            <w:pPr>
              <w:pStyle w:val="ListParagraph"/>
              <w:numPr>
                <w:ilvl w:val="0"/>
                <w:numId w:val="32"/>
              </w:numPr>
              <w:jc w:val="left"/>
              <w:rPr>
                <w:rFonts w:ascii="Calibri" w:hAnsi="Calibri" w:cs="Calibri"/>
                <w:b w:val="0"/>
                <w:sz w:val="22"/>
                <w:szCs w:val="22"/>
              </w:rPr>
            </w:pPr>
            <w:r>
              <w:rPr>
                <w:b w:val="0"/>
                <w:sz w:val="22"/>
                <w:szCs w:val="22"/>
              </w:rPr>
              <w:t xml:space="preserve">We consider </w:t>
            </w:r>
            <w:r w:rsidR="004E0090" w:rsidRPr="00DF30B9">
              <w:rPr>
                <w:b w:val="0"/>
                <w:sz w:val="22"/>
                <w:szCs w:val="22"/>
              </w:rPr>
              <w:t>whether the justifiable business purpose could be achieved at a lower cost;</w:t>
            </w:r>
          </w:p>
        </w:tc>
      </w:tr>
      <w:tr w:rsidR="004E0090" w:rsidRPr="008C7C4B" w:rsidTr="004E0090">
        <w:tc>
          <w:tcPr>
            <w:tcW w:w="2263" w:type="dxa"/>
            <w:gridSpan w:val="2"/>
            <w:shd w:val="clear" w:color="auto" w:fill="auto"/>
          </w:tcPr>
          <w:p w:rsidR="004E0090" w:rsidRPr="0058542B" w:rsidRDefault="0058542B" w:rsidP="0058542B">
            <w:pPr>
              <w:jc w:val="left"/>
              <w:rPr>
                <w:rFonts w:ascii="Calibri" w:hAnsi="Calibri" w:cs="Calibri"/>
                <w:b w:val="0"/>
                <w:sz w:val="22"/>
                <w:szCs w:val="22"/>
              </w:rPr>
            </w:pPr>
            <w:r>
              <w:rPr>
                <w:rStyle w:val="Strong"/>
                <w:rFonts w:ascii="Calibri" w:hAnsi="Calibri" w:cs="Calibri"/>
                <w:sz w:val="22"/>
                <w:szCs w:val="22"/>
              </w:rPr>
              <w:t>T</w:t>
            </w:r>
            <w:r w:rsidR="004E0090" w:rsidRPr="0058542B">
              <w:rPr>
                <w:rStyle w:val="Strong"/>
                <w:rFonts w:ascii="Calibri" w:hAnsi="Calibri" w:cs="Calibri"/>
                <w:sz w:val="22"/>
                <w:szCs w:val="22"/>
              </w:rPr>
              <w:t>ransparen</w:t>
            </w:r>
            <w:r>
              <w:rPr>
                <w:rStyle w:val="Strong"/>
                <w:rFonts w:ascii="Calibri" w:hAnsi="Calibri" w:cs="Calibri"/>
                <w:sz w:val="22"/>
                <w:szCs w:val="22"/>
              </w:rPr>
              <w:t>c</w:t>
            </w:r>
            <w:r w:rsidR="004E0090" w:rsidRPr="0058542B">
              <w:rPr>
                <w:rStyle w:val="Strong"/>
                <w:rFonts w:ascii="Calibri" w:hAnsi="Calibri" w:cs="Calibri"/>
                <w:sz w:val="22"/>
                <w:szCs w:val="22"/>
              </w:rPr>
              <w:t>y</w:t>
            </w:r>
          </w:p>
        </w:tc>
        <w:tc>
          <w:tcPr>
            <w:tcW w:w="7087" w:type="dxa"/>
            <w:shd w:val="clear" w:color="auto" w:fill="auto"/>
          </w:tcPr>
          <w:p w:rsidR="0058542B" w:rsidRPr="0058542B" w:rsidRDefault="0058542B" w:rsidP="004E0090">
            <w:pPr>
              <w:pStyle w:val="ListParagraph"/>
              <w:numPr>
                <w:ilvl w:val="0"/>
                <w:numId w:val="32"/>
              </w:numPr>
              <w:jc w:val="left"/>
              <w:rPr>
                <w:rFonts w:ascii="Calibri" w:hAnsi="Calibri" w:cs="Calibri"/>
                <w:b w:val="0"/>
                <w:sz w:val="22"/>
                <w:szCs w:val="22"/>
              </w:rPr>
            </w:pPr>
            <w:r w:rsidRPr="0058542B">
              <w:rPr>
                <w:rFonts w:ascii="Calibri" w:hAnsi="Calibri" w:cs="Calibri"/>
                <w:b w:val="0"/>
                <w:sz w:val="22"/>
                <w:szCs w:val="22"/>
              </w:rPr>
              <w:t xml:space="preserve">We are </w:t>
            </w:r>
            <w:r w:rsidR="004E0090" w:rsidRPr="0058542B">
              <w:rPr>
                <w:rFonts w:ascii="Calibri" w:hAnsi="Calibri" w:cs="Calibri"/>
                <w:b w:val="0"/>
                <w:sz w:val="22"/>
                <w:szCs w:val="22"/>
              </w:rPr>
              <w:t>open about the spending</w:t>
            </w:r>
            <w:r w:rsidRPr="0058542B">
              <w:rPr>
                <w:rFonts w:ascii="Calibri" w:hAnsi="Calibri" w:cs="Calibri"/>
                <w:b w:val="0"/>
                <w:sz w:val="22"/>
                <w:szCs w:val="22"/>
              </w:rPr>
              <w:t>.</w:t>
            </w:r>
          </w:p>
          <w:p w:rsidR="0058542B" w:rsidRDefault="0058542B" w:rsidP="0058542B">
            <w:pPr>
              <w:pStyle w:val="ListParagraph"/>
              <w:numPr>
                <w:ilvl w:val="0"/>
                <w:numId w:val="32"/>
              </w:numPr>
              <w:jc w:val="left"/>
              <w:rPr>
                <w:rFonts w:ascii="Calibri" w:hAnsi="Calibri" w:cs="Calibri"/>
                <w:b w:val="0"/>
                <w:sz w:val="22"/>
                <w:szCs w:val="22"/>
              </w:rPr>
            </w:pPr>
            <w:r w:rsidRPr="0058542B">
              <w:rPr>
                <w:rFonts w:ascii="Calibri" w:hAnsi="Calibri" w:cs="Calibri"/>
                <w:b w:val="0"/>
                <w:sz w:val="22"/>
                <w:szCs w:val="22"/>
              </w:rPr>
              <w:t xml:space="preserve">We are </w:t>
            </w:r>
            <w:r w:rsidR="004E0090" w:rsidRPr="0058542B">
              <w:rPr>
                <w:rFonts w:ascii="Calibri" w:hAnsi="Calibri" w:cs="Calibri"/>
                <w:b w:val="0"/>
                <w:sz w:val="22"/>
                <w:szCs w:val="22"/>
              </w:rPr>
              <w:t>willing to explain any spending decisions</w:t>
            </w:r>
          </w:p>
          <w:p w:rsidR="004E0090" w:rsidRPr="0058542B" w:rsidRDefault="0058542B" w:rsidP="0058542B">
            <w:pPr>
              <w:pStyle w:val="ListParagraph"/>
              <w:numPr>
                <w:ilvl w:val="0"/>
                <w:numId w:val="32"/>
              </w:numPr>
              <w:jc w:val="left"/>
              <w:rPr>
                <w:rFonts w:ascii="Calibri" w:hAnsi="Calibri" w:cs="Calibri"/>
                <w:b w:val="0"/>
                <w:sz w:val="22"/>
                <w:szCs w:val="22"/>
              </w:rPr>
            </w:pPr>
            <w:r>
              <w:rPr>
                <w:rFonts w:ascii="Calibri" w:hAnsi="Calibri" w:cs="Calibri"/>
                <w:b w:val="0"/>
                <w:sz w:val="22"/>
                <w:szCs w:val="22"/>
              </w:rPr>
              <w:t>We review spending decisions.</w:t>
            </w:r>
          </w:p>
        </w:tc>
      </w:tr>
      <w:tr w:rsidR="004E0090" w:rsidRPr="008C7C4B" w:rsidTr="004E0090">
        <w:tc>
          <w:tcPr>
            <w:tcW w:w="2263" w:type="dxa"/>
            <w:gridSpan w:val="2"/>
            <w:shd w:val="clear" w:color="auto" w:fill="auto"/>
          </w:tcPr>
          <w:p w:rsidR="004E0090" w:rsidRPr="00A44975" w:rsidRDefault="00A44975" w:rsidP="009A1E25">
            <w:pPr>
              <w:jc w:val="left"/>
              <w:rPr>
                <w:rFonts w:ascii="Calibri" w:hAnsi="Calibri" w:cs="Calibri"/>
                <w:b w:val="0"/>
                <w:sz w:val="22"/>
                <w:szCs w:val="22"/>
              </w:rPr>
            </w:pPr>
            <w:r>
              <w:rPr>
                <w:rStyle w:val="Strong"/>
                <w:rFonts w:ascii="Calibri" w:hAnsi="Calibri" w:cs="Calibri"/>
                <w:sz w:val="22"/>
                <w:szCs w:val="22"/>
              </w:rPr>
              <w:t>P</w:t>
            </w:r>
            <w:r w:rsidR="004E0090" w:rsidRPr="00A44975">
              <w:rPr>
                <w:rStyle w:val="Strong"/>
                <w:rFonts w:ascii="Calibri" w:hAnsi="Calibri" w:cs="Calibri"/>
                <w:sz w:val="22"/>
                <w:szCs w:val="22"/>
              </w:rPr>
              <w:t>roper authority</w:t>
            </w:r>
          </w:p>
        </w:tc>
        <w:tc>
          <w:tcPr>
            <w:tcW w:w="7087" w:type="dxa"/>
            <w:shd w:val="clear" w:color="auto" w:fill="auto"/>
          </w:tcPr>
          <w:p w:rsidR="004E0090" w:rsidRPr="00A44975" w:rsidRDefault="005829A4" w:rsidP="004E0090">
            <w:pPr>
              <w:pStyle w:val="ListParagraph"/>
              <w:numPr>
                <w:ilvl w:val="0"/>
                <w:numId w:val="32"/>
              </w:numPr>
              <w:jc w:val="left"/>
              <w:rPr>
                <w:rFonts w:ascii="Calibri" w:hAnsi="Calibri" w:cs="Calibri"/>
                <w:b w:val="0"/>
                <w:sz w:val="22"/>
                <w:szCs w:val="22"/>
              </w:rPr>
            </w:pPr>
            <w:r>
              <w:rPr>
                <w:rFonts w:ascii="Calibri" w:hAnsi="Calibri" w:cs="Calibri"/>
                <w:b w:val="0"/>
                <w:sz w:val="22"/>
                <w:szCs w:val="22"/>
              </w:rPr>
              <w:t>T</w:t>
            </w:r>
            <w:r w:rsidR="004E0090" w:rsidRPr="00A44975">
              <w:rPr>
                <w:rFonts w:ascii="Calibri" w:hAnsi="Calibri" w:cs="Calibri"/>
                <w:b w:val="0"/>
                <w:sz w:val="22"/>
                <w:szCs w:val="22"/>
              </w:rPr>
              <w:t>he person approving the spending has the appropriate financial delegation to do so, for the type and amount of spending and follows correct procedures.</w:t>
            </w:r>
          </w:p>
        </w:tc>
      </w:tr>
    </w:tbl>
    <w:p w:rsidR="00A44975" w:rsidRDefault="00A449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7"/>
      </w:tblGrid>
      <w:tr w:rsidR="00A44975" w:rsidRPr="008C7C4B" w:rsidTr="004C6054">
        <w:tc>
          <w:tcPr>
            <w:tcW w:w="9350" w:type="dxa"/>
            <w:gridSpan w:val="2"/>
            <w:shd w:val="clear" w:color="auto" w:fill="F2F2F2" w:themeFill="background1" w:themeFillShade="F2"/>
          </w:tcPr>
          <w:p w:rsidR="00A44975" w:rsidRPr="00114307" w:rsidRDefault="004C6958" w:rsidP="00A44975">
            <w:pPr>
              <w:jc w:val="left"/>
              <w:rPr>
                <w:rFonts w:ascii="Calibri" w:hAnsi="Calibri" w:cs="Calibri"/>
                <w:sz w:val="22"/>
                <w:szCs w:val="22"/>
              </w:rPr>
            </w:pPr>
            <w:r w:rsidRPr="00114307">
              <w:rPr>
                <w:rFonts w:ascii="Calibri" w:hAnsi="Calibri" w:cs="Calibri"/>
                <w:sz w:val="22"/>
                <w:szCs w:val="22"/>
              </w:rPr>
              <w:lastRenderedPageBreak/>
              <w:t>Questions we ask when reviewing sensitive expenditure decisions.</w:t>
            </w:r>
          </w:p>
          <w:p w:rsidR="004C6958" w:rsidRPr="00A44975" w:rsidRDefault="004C6958" w:rsidP="00A44975">
            <w:pPr>
              <w:jc w:val="left"/>
              <w:rPr>
                <w:rFonts w:ascii="Calibri" w:hAnsi="Calibri" w:cs="Calibri"/>
                <w:b w:val="0"/>
                <w:sz w:val="22"/>
                <w:szCs w:val="22"/>
              </w:rPr>
            </w:pPr>
          </w:p>
        </w:tc>
      </w:tr>
      <w:tr w:rsidR="00A44975" w:rsidRPr="008C7C4B" w:rsidTr="004C6054">
        <w:tc>
          <w:tcPr>
            <w:tcW w:w="4673" w:type="dxa"/>
            <w:shd w:val="clear" w:color="auto" w:fill="auto"/>
          </w:tcPr>
          <w:p w:rsidR="00A44975" w:rsidRDefault="004C6958" w:rsidP="0099529F">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 xml:space="preserve">Does the expenditure benefit </w:t>
            </w:r>
            <w:r>
              <w:rPr>
                <w:rFonts w:ascii="Calibri" w:hAnsi="Calibri" w:cs="Calibri"/>
                <w:b w:val="0"/>
                <w:sz w:val="22"/>
                <w:szCs w:val="22"/>
              </w:rPr>
              <w:t xml:space="preserve">tāngata whai ora/tāngata whaikaha </w:t>
            </w:r>
            <w:r w:rsidRPr="00357D0D">
              <w:rPr>
                <w:rFonts w:ascii="Calibri" w:hAnsi="Calibri" w:cs="Calibri"/>
                <w:b w:val="0"/>
                <w:sz w:val="22"/>
                <w:szCs w:val="22"/>
              </w:rPr>
              <w:t>outcomes?</w:t>
            </w:r>
          </w:p>
        </w:tc>
        <w:tc>
          <w:tcPr>
            <w:tcW w:w="4677" w:type="dxa"/>
            <w:shd w:val="clear" w:color="auto" w:fill="F2F2F2" w:themeFill="background1" w:themeFillShade="F2"/>
          </w:tcPr>
          <w:p w:rsidR="00114307" w:rsidRPr="00357D0D" w:rsidRDefault="00114307" w:rsidP="00114307">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Is</w:t>
            </w:r>
            <w:r>
              <w:rPr>
                <w:rFonts w:ascii="Calibri" w:hAnsi="Calibri" w:cs="Calibri"/>
                <w:b w:val="0"/>
                <w:sz w:val="22"/>
                <w:szCs w:val="22"/>
              </w:rPr>
              <w:t xml:space="preserve"> the expense</w:t>
            </w:r>
            <w:r w:rsidRPr="00357D0D">
              <w:rPr>
                <w:rFonts w:ascii="Calibri" w:hAnsi="Calibri" w:cs="Calibri"/>
                <w:b w:val="0"/>
                <w:sz w:val="22"/>
                <w:szCs w:val="22"/>
              </w:rPr>
              <w:t xml:space="preserve"> it in the budget?  </w:t>
            </w:r>
          </w:p>
          <w:p w:rsidR="00A44975" w:rsidRPr="004C6958" w:rsidRDefault="00A44975" w:rsidP="004C6958">
            <w:pPr>
              <w:jc w:val="left"/>
              <w:rPr>
                <w:rFonts w:ascii="Calibri" w:hAnsi="Calibri" w:cs="Calibri"/>
                <w:b w:val="0"/>
                <w:sz w:val="22"/>
                <w:szCs w:val="22"/>
              </w:rPr>
            </w:pPr>
          </w:p>
        </w:tc>
      </w:tr>
      <w:tr w:rsidR="004C6958" w:rsidRPr="008C7C4B" w:rsidTr="004C6054">
        <w:tc>
          <w:tcPr>
            <w:tcW w:w="4673" w:type="dxa"/>
            <w:shd w:val="clear" w:color="auto" w:fill="F2F2F2" w:themeFill="background1" w:themeFillShade="F2"/>
          </w:tcPr>
          <w:p w:rsidR="004C6958" w:rsidRDefault="00114307" w:rsidP="0099529F">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Could this expenditure be justified to tāngata</w:t>
            </w:r>
            <w:r>
              <w:rPr>
                <w:rFonts w:ascii="Calibri" w:hAnsi="Calibri" w:cs="Calibri"/>
                <w:b w:val="0"/>
                <w:sz w:val="22"/>
                <w:szCs w:val="22"/>
              </w:rPr>
              <w:t xml:space="preserve"> whai ora/tāngata whaikaha, </w:t>
            </w:r>
            <w:r w:rsidRPr="00357D0D">
              <w:rPr>
                <w:rFonts w:ascii="Calibri" w:hAnsi="Calibri" w:cs="Calibri"/>
                <w:b w:val="0"/>
                <w:sz w:val="22"/>
                <w:szCs w:val="22"/>
              </w:rPr>
              <w:t>funder or other interested party?</w:t>
            </w:r>
          </w:p>
        </w:tc>
        <w:tc>
          <w:tcPr>
            <w:tcW w:w="4677" w:type="dxa"/>
            <w:shd w:val="clear" w:color="auto" w:fill="auto"/>
          </w:tcPr>
          <w:p w:rsidR="00114307" w:rsidRPr="00357D0D" w:rsidRDefault="00114307" w:rsidP="00114307">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How would the public react if this expenditure was reported by the media?</w:t>
            </w:r>
          </w:p>
          <w:p w:rsidR="004C6958" w:rsidRPr="004C6958" w:rsidRDefault="004C6958" w:rsidP="004C6958">
            <w:pPr>
              <w:jc w:val="left"/>
              <w:rPr>
                <w:rFonts w:ascii="Calibri" w:hAnsi="Calibri" w:cs="Calibri"/>
                <w:b w:val="0"/>
                <w:sz w:val="22"/>
                <w:szCs w:val="22"/>
              </w:rPr>
            </w:pPr>
          </w:p>
        </w:tc>
      </w:tr>
      <w:tr w:rsidR="004C6958" w:rsidRPr="008C7C4B" w:rsidTr="004C6054">
        <w:tc>
          <w:tcPr>
            <w:tcW w:w="4673" w:type="dxa"/>
            <w:shd w:val="clear" w:color="auto" w:fill="auto"/>
          </w:tcPr>
          <w:p w:rsidR="004C6958" w:rsidRDefault="00114307" w:rsidP="0099529F">
            <w:pPr>
              <w:autoSpaceDE w:val="0"/>
              <w:autoSpaceDN w:val="0"/>
              <w:adjustRightInd w:val="0"/>
              <w:jc w:val="left"/>
              <w:rPr>
                <w:rFonts w:ascii="Calibri" w:hAnsi="Calibri" w:cs="Calibri"/>
                <w:b w:val="0"/>
                <w:sz w:val="22"/>
                <w:szCs w:val="22"/>
              </w:rPr>
            </w:pPr>
            <w:r>
              <w:rPr>
                <w:rFonts w:ascii="Calibri" w:hAnsi="Calibri" w:cs="Calibri"/>
                <w:b w:val="0"/>
                <w:sz w:val="22"/>
                <w:szCs w:val="22"/>
              </w:rPr>
              <w:t xml:space="preserve">Could </w:t>
            </w:r>
            <w:r w:rsidRPr="00357D0D">
              <w:rPr>
                <w:rFonts w:ascii="Calibri" w:hAnsi="Calibri" w:cs="Calibri"/>
                <w:b w:val="0"/>
                <w:sz w:val="22"/>
                <w:szCs w:val="22"/>
              </w:rPr>
              <w:t xml:space="preserve">there be </w:t>
            </w:r>
            <w:r>
              <w:rPr>
                <w:rFonts w:ascii="Calibri" w:hAnsi="Calibri" w:cs="Calibri"/>
                <w:b w:val="0"/>
                <w:sz w:val="22"/>
                <w:szCs w:val="22"/>
              </w:rPr>
              <w:t xml:space="preserve">a perception that </w:t>
            </w:r>
            <w:r w:rsidRPr="00357D0D">
              <w:rPr>
                <w:rFonts w:ascii="Calibri" w:hAnsi="Calibri" w:cs="Calibri"/>
                <w:b w:val="0"/>
                <w:sz w:val="22"/>
                <w:szCs w:val="22"/>
              </w:rPr>
              <w:t xml:space="preserve">personal gain </w:t>
            </w:r>
            <w:r>
              <w:rPr>
                <w:rFonts w:ascii="Calibri" w:hAnsi="Calibri" w:cs="Calibri"/>
                <w:b w:val="0"/>
                <w:sz w:val="22"/>
                <w:szCs w:val="22"/>
              </w:rPr>
              <w:t xml:space="preserve">is derived </w:t>
            </w:r>
            <w:r w:rsidRPr="00357D0D">
              <w:rPr>
                <w:rFonts w:ascii="Calibri" w:hAnsi="Calibri" w:cs="Calibri"/>
                <w:b w:val="0"/>
                <w:sz w:val="22"/>
                <w:szCs w:val="22"/>
              </w:rPr>
              <w:t>from this expenditure?</w:t>
            </w:r>
          </w:p>
        </w:tc>
        <w:tc>
          <w:tcPr>
            <w:tcW w:w="4677" w:type="dxa"/>
            <w:shd w:val="clear" w:color="auto" w:fill="F2F2F2" w:themeFill="background1" w:themeFillShade="F2"/>
          </w:tcPr>
          <w:p w:rsidR="00114307" w:rsidRPr="00357D0D" w:rsidRDefault="00114307" w:rsidP="00114307">
            <w:pPr>
              <w:autoSpaceDE w:val="0"/>
              <w:autoSpaceDN w:val="0"/>
              <w:adjustRightInd w:val="0"/>
              <w:jc w:val="left"/>
              <w:rPr>
                <w:rFonts w:ascii="Calibri" w:hAnsi="Calibri" w:cs="Calibri"/>
                <w:b w:val="0"/>
                <w:sz w:val="22"/>
                <w:szCs w:val="22"/>
              </w:rPr>
            </w:pPr>
            <w:r w:rsidRPr="00357D0D">
              <w:rPr>
                <w:rFonts w:ascii="Calibri" w:hAnsi="Calibri" w:cs="Calibri"/>
                <w:b w:val="0"/>
                <w:sz w:val="22"/>
                <w:szCs w:val="22"/>
              </w:rPr>
              <w:t>Does this expenditure occur frequently?</w:t>
            </w:r>
          </w:p>
          <w:p w:rsidR="004C6958" w:rsidRPr="004C6958" w:rsidRDefault="004C6958" w:rsidP="004C6958">
            <w:pPr>
              <w:jc w:val="left"/>
              <w:rPr>
                <w:rFonts w:ascii="Calibri" w:hAnsi="Calibri" w:cs="Calibri"/>
                <w:b w:val="0"/>
                <w:sz w:val="22"/>
                <w:szCs w:val="22"/>
              </w:rPr>
            </w:pPr>
          </w:p>
        </w:tc>
      </w:tr>
    </w:tbl>
    <w:p w:rsidR="00B02115" w:rsidRDefault="00B021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02115" w:rsidRPr="008C7C4B" w:rsidTr="00B02115">
        <w:tc>
          <w:tcPr>
            <w:tcW w:w="9350" w:type="dxa"/>
            <w:shd w:val="clear" w:color="auto" w:fill="F2F2F2" w:themeFill="background1" w:themeFillShade="F2"/>
          </w:tcPr>
          <w:p w:rsidR="00B02115" w:rsidRDefault="00B02115" w:rsidP="00114307">
            <w:pPr>
              <w:autoSpaceDE w:val="0"/>
              <w:autoSpaceDN w:val="0"/>
              <w:adjustRightInd w:val="0"/>
              <w:jc w:val="left"/>
              <w:rPr>
                <w:rFonts w:ascii="Calibri" w:hAnsi="Calibri" w:cs="Calibri"/>
                <w:szCs w:val="28"/>
              </w:rPr>
            </w:pPr>
            <w:r w:rsidRPr="00B02115">
              <w:rPr>
                <w:rFonts w:ascii="Calibri" w:hAnsi="Calibri" w:cs="Calibri"/>
                <w:szCs w:val="28"/>
              </w:rPr>
              <w:t>Approving sensitive expenditure</w:t>
            </w:r>
          </w:p>
          <w:p w:rsidR="00B02115" w:rsidRPr="00B02115" w:rsidRDefault="00B02115" w:rsidP="00114307">
            <w:pPr>
              <w:autoSpaceDE w:val="0"/>
              <w:autoSpaceDN w:val="0"/>
              <w:adjustRightInd w:val="0"/>
              <w:jc w:val="left"/>
              <w:rPr>
                <w:rFonts w:ascii="Calibri" w:hAnsi="Calibri" w:cs="Calibri"/>
                <w:szCs w:val="28"/>
              </w:rPr>
            </w:pPr>
          </w:p>
        </w:tc>
      </w:tr>
      <w:tr w:rsidR="00B02115" w:rsidRPr="008C7C4B" w:rsidTr="00D20C92">
        <w:tc>
          <w:tcPr>
            <w:tcW w:w="9350" w:type="dxa"/>
            <w:shd w:val="clear" w:color="auto" w:fill="auto"/>
          </w:tcPr>
          <w:p w:rsidR="00B02115" w:rsidRDefault="00B02115" w:rsidP="00B02115">
            <w:pPr>
              <w:pStyle w:val="ListParagraph"/>
              <w:numPr>
                <w:ilvl w:val="0"/>
                <w:numId w:val="35"/>
              </w:numPr>
              <w:autoSpaceDE w:val="0"/>
              <w:autoSpaceDN w:val="0"/>
              <w:adjustRightInd w:val="0"/>
              <w:jc w:val="left"/>
              <w:rPr>
                <w:rFonts w:ascii="Calibri" w:hAnsi="Calibri" w:cs="Calibri"/>
                <w:b w:val="0"/>
                <w:sz w:val="22"/>
                <w:szCs w:val="22"/>
              </w:rPr>
            </w:pPr>
            <w:r w:rsidRPr="00B02115">
              <w:rPr>
                <w:rFonts w:ascii="Calibri" w:hAnsi="Calibri" w:cs="Calibri"/>
                <w:b w:val="0"/>
                <w:sz w:val="22"/>
                <w:szCs w:val="22"/>
              </w:rPr>
              <w:t xml:space="preserve">All items of sensitive expenditure will be approved </w:t>
            </w:r>
            <w:r w:rsidRPr="00B02115">
              <w:rPr>
                <w:rFonts w:ascii="Calibri" w:hAnsi="Calibri" w:cs="Calibri"/>
                <w:sz w:val="22"/>
                <w:szCs w:val="22"/>
              </w:rPr>
              <w:t>prior</w:t>
            </w:r>
            <w:r w:rsidRPr="00B02115">
              <w:rPr>
                <w:rFonts w:ascii="Calibri" w:hAnsi="Calibri" w:cs="Calibri"/>
                <w:b w:val="0"/>
                <w:sz w:val="22"/>
                <w:szCs w:val="22"/>
              </w:rPr>
              <w:t xml:space="preserve"> to being incurred considering the principles outlined above.</w:t>
            </w:r>
          </w:p>
          <w:p w:rsidR="00B02115" w:rsidRPr="00B02115" w:rsidRDefault="00B02115" w:rsidP="00B02115">
            <w:pPr>
              <w:numPr>
                <w:ilvl w:val="0"/>
                <w:numId w:val="35"/>
              </w:numPr>
              <w:spacing w:before="100" w:beforeAutospacing="1" w:after="100" w:afterAutospacing="1"/>
              <w:jc w:val="left"/>
              <w:rPr>
                <w:rFonts w:ascii="Calibri" w:hAnsi="Calibri" w:cs="Calibri"/>
                <w:b w:val="0"/>
                <w:sz w:val="22"/>
                <w:szCs w:val="22"/>
                <w:lang w:val="en-NZ" w:eastAsia="en-NZ"/>
              </w:rPr>
            </w:pPr>
            <w:r>
              <w:rPr>
                <w:rFonts w:ascii="Calibri" w:hAnsi="Calibri" w:cs="Calibri"/>
                <w:b w:val="0"/>
                <w:sz w:val="22"/>
                <w:szCs w:val="22"/>
              </w:rPr>
              <w:t>T</w:t>
            </w:r>
            <w:r w:rsidRPr="00B02115">
              <w:rPr>
                <w:rFonts w:ascii="Calibri" w:hAnsi="Calibri" w:cs="Calibri"/>
                <w:b w:val="0"/>
                <w:sz w:val="22"/>
                <w:szCs w:val="22"/>
              </w:rPr>
              <w:t xml:space="preserve">he person approving the </w:t>
            </w:r>
            <w:r>
              <w:rPr>
                <w:rFonts w:ascii="Calibri" w:hAnsi="Calibri" w:cs="Calibri"/>
                <w:b w:val="0"/>
                <w:sz w:val="22"/>
                <w:szCs w:val="22"/>
              </w:rPr>
              <w:t xml:space="preserve">expenditure is satisﬁed that </w:t>
            </w:r>
            <w:r w:rsidRPr="00B02115">
              <w:rPr>
                <w:rFonts w:ascii="Calibri" w:hAnsi="Calibri" w:cs="Calibri"/>
                <w:b w:val="0"/>
                <w:sz w:val="22"/>
                <w:szCs w:val="22"/>
              </w:rPr>
              <w:t>the principles have been met</w:t>
            </w:r>
            <w:r>
              <w:rPr>
                <w:rFonts w:ascii="Calibri" w:hAnsi="Calibri" w:cs="Calibri"/>
                <w:b w:val="0"/>
                <w:sz w:val="22"/>
                <w:szCs w:val="22"/>
              </w:rPr>
              <w:t>.</w:t>
            </w:r>
          </w:p>
          <w:p w:rsidR="00B02115" w:rsidRDefault="00B02115" w:rsidP="00B02115">
            <w:pPr>
              <w:pStyle w:val="ListParagraph"/>
              <w:numPr>
                <w:ilvl w:val="0"/>
                <w:numId w:val="35"/>
              </w:numPr>
              <w:autoSpaceDE w:val="0"/>
              <w:autoSpaceDN w:val="0"/>
              <w:adjustRightInd w:val="0"/>
              <w:jc w:val="left"/>
              <w:rPr>
                <w:rFonts w:ascii="Calibri" w:hAnsi="Calibri" w:cs="Calibri"/>
                <w:b w:val="0"/>
                <w:sz w:val="22"/>
                <w:szCs w:val="22"/>
              </w:rPr>
            </w:pPr>
            <w:r>
              <w:rPr>
                <w:rFonts w:ascii="Calibri" w:hAnsi="Calibri" w:cs="Calibri"/>
                <w:b w:val="0"/>
                <w:sz w:val="22"/>
                <w:szCs w:val="22"/>
              </w:rPr>
              <w:t>The expenditure will be within budget.</w:t>
            </w:r>
          </w:p>
          <w:p w:rsidR="00B02115" w:rsidRDefault="00B02115" w:rsidP="00B02115">
            <w:pPr>
              <w:pStyle w:val="ListParagraph"/>
              <w:numPr>
                <w:ilvl w:val="0"/>
                <w:numId w:val="35"/>
              </w:numPr>
              <w:autoSpaceDE w:val="0"/>
              <w:autoSpaceDN w:val="0"/>
              <w:adjustRightInd w:val="0"/>
              <w:jc w:val="left"/>
              <w:rPr>
                <w:rFonts w:ascii="Calibri" w:hAnsi="Calibri" w:cs="Calibri"/>
                <w:b w:val="0"/>
                <w:sz w:val="22"/>
                <w:szCs w:val="22"/>
              </w:rPr>
            </w:pPr>
            <w:r>
              <w:rPr>
                <w:rFonts w:ascii="Calibri" w:hAnsi="Calibri" w:cs="Calibri"/>
                <w:b w:val="0"/>
                <w:sz w:val="22"/>
                <w:szCs w:val="22"/>
              </w:rPr>
              <w:t>Approval is given by a person who is senior to the person who will benefit from the sensitive expenditure.</w:t>
            </w:r>
          </w:p>
          <w:p w:rsidR="00B02115" w:rsidRDefault="00B02115" w:rsidP="00B02115">
            <w:pPr>
              <w:pStyle w:val="ListParagraph"/>
              <w:numPr>
                <w:ilvl w:val="0"/>
                <w:numId w:val="35"/>
              </w:numPr>
              <w:autoSpaceDE w:val="0"/>
              <w:autoSpaceDN w:val="0"/>
              <w:adjustRightInd w:val="0"/>
              <w:jc w:val="left"/>
              <w:rPr>
                <w:rFonts w:ascii="Calibri" w:hAnsi="Calibri" w:cs="Calibri"/>
                <w:b w:val="0"/>
                <w:sz w:val="22"/>
                <w:szCs w:val="22"/>
              </w:rPr>
            </w:pPr>
            <w:r>
              <w:rPr>
                <w:rFonts w:ascii="Calibri" w:hAnsi="Calibri" w:cs="Calibri"/>
                <w:b w:val="0"/>
                <w:sz w:val="22"/>
                <w:szCs w:val="22"/>
              </w:rPr>
              <w:t>Approval can also be given by the management group or the board.</w:t>
            </w:r>
          </w:p>
          <w:p w:rsidR="00B02115" w:rsidRDefault="00B02115" w:rsidP="00B02115">
            <w:pPr>
              <w:pStyle w:val="ListParagraph"/>
              <w:numPr>
                <w:ilvl w:val="0"/>
                <w:numId w:val="35"/>
              </w:numPr>
              <w:autoSpaceDE w:val="0"/>
              <w:autoSpaceDN w:val="0"/>
              <w:adjustRightInd w:val="0"/>
              <w:jc w:val="left"/>
              <w:rPr>
                <w:rFonts w:ascii="Calibri" w:hAnsi="Calibri" w:cs="Calibri"/>
                <w:b w:val="0"/>
                <w:sz w:val="22"/>
                <w:szCs w:val="22"/>
              </w:rPr>
            </w:pPr>
            <w:r>
              <w:rPr>
                <w:rFonts w:ascii="Calibri" w:hAnsi="Calibri" w:cs="Calibri"/>
                <w:b w:val="0"/>
                <w:sz w:val="22"/>
                <w:szCs w:val="22"/>
              </w:rPr>
              <w:t xml:space="preserve">Records of the </w:t>
            </w:r>
            <w:r w:rsidR="0030590C">
              <w:rPr>
                <w:rFonts w:ascii="Calibri" w:hAnsi="Calibri" w:cs="Calibri"/>
                <w:b w:val="0"/>
                <w:sz w:val="22"/>
                <w:szCs w:val="22"/>
              </w:rPr>
              <w:t xml:space="preserve">approval </w:t>
            </w:r>
            <w:r>
              <w:rPr>
                <w:rFonts w:ascii="Calibri" w:hAnsi="Calibri" w:cs="Calibri"/>
                <w:b w:val="0"/>
                <w:sz w:val="22"/>
                <w:szCs w:val="22"/>
              </w:rPr>
              <w:t>process will be maintained.</w:t>
            </w:r>
          </w:p>
          <w:p w:rsidR="00B02115" w:rsidRPr="00357D0D" w:rsidRDefault="00B02115" w:rsidP="00B02115">
            <w:pPr>
              <w:pStyle w:val="ListParagraph"/>
              <w:numPr>
                <w:ilvl w:val="0"/>
                <w:numId w:val="35"/>
              </w:numPr>
              <w:autoSpaceDE w:val="0"/>
              <w:autoSpaceDN w:val="0"/>
              <w:adjustRightInd w:val="0"/>
              <w:jc w:val="left"/>
              <w:rPr>
                <w:rFonts w:ascii="Calibri" w:hAnsi="Calibri" w:cs="Calibri"/>
                <w:b w:val="0"/>
                <w:sz w:val="22"/>
                <w:szCs w:val="22"/>
              </w:rPr>
            </w:pPr>
            <w:r>
              <w:rPr>
                <w:rFonts w:ascii="Calibri" w:hAnsi="Calibri" w:cs="Calibri"/>
                <w:b w:val="0"/>
                <w:sz w:val="22"/>
                <w:szCs w:val="22"/>
              </w:rPr>
              <w:t>Sensitive expenditure approvals will be monitored.</w:t>
            </w:r>
          </w:p>
        </w:tc>
      </w:tr>
      <w:tr w:rsidR="001441BE" w:rsidRPr="008C7C4B" w:rsidTr="001441BE">
        <w:tc>
          <w:tcPr>
            <w:tcW w:w="9350" w:type="dxa"/>
            <w:shd w:val="clear" w:color="auto" w:fill="F2F2F2" w:themeFill="background1" w:themeFillShade="F2"/>
          </w:tcPr>
          <w:p w:rsidR="001441BE" w:rsidRDefault="001441BE" w:rsidP="001441BE">
            <w:pPr>
              <w:autoSpaceDE w:val="0"/>
              <w:autoSpaceDN w:val="0"/>
              <w:adjustRightInd w:val="0"/>
              <w:jc w:val="left"/>
              <w:rPr>
                <w:rFonts w:ascii="Calibri" w:hAnsi="Calibri" w:cs="Calibri"/>
                <w:szCs w:val="28"/>
              </w:rPr>
            </w:pPr>
            <w:r w:rsidRPr="001441BE">
              <w:rPr>
                <w:rFonts w:ascii="Calibri" w:hAnsi="Calibri" w:cs="Calibri"/>
                <w:szCs w:val="28"/>
              </w:rPr>
              <w:t>Sensitive expenditure</w:t>
            </w:r>
            <w:r>
              <w:rPr>
                <w:rFonts w:ascii="Calibri" w:hAnsi="Calibri" w:cs="Calibri"/>
                <w:szCs w:val="28"/>
              </w:rPr>
              <w:t xml:space="preserve"> – supporting records</w:t>
            </w:r>
            <w:r w:rsidR="006C7256">
              <w:rPr>
                <w:rFonts w:ascii="Calibri" w:hAnsi="Calibri" w:cs="Calibri"/>
                <w:szCs w:val="28"/>
              </w:rPr>
              <w:t xml:space="preserve"> - reimbursement</w:t>
            </w:r>
          </w:p>
          <w:p w:rsidR="001441BE" w:rsidRPr="001441BE" w:rsidRDefault="001441BE" w:rsidP="001441BE">
            <w:pPr>
              <w:autoSpaceDE w:val="0"/>
              <w:autoSpaceDN w:val="0"/>
              <w:adjustRightInd w:val="0"/>
              <w:jc w:val="left"/>
              <w:rPr>
                <w:rFonts w:ascii="Calibri" w:hAnsi="Calibri" w:cs="Calibri"/>
                <w:szCs w:val="28"/>
              </w:rPr>
            </w:pPr>
          </w:p>
        </w:tc>
      </w:tr>
      <w:tr w:rsidR="001441BE" w:rsidRPr="008C7C4B" w:rsidTr="00D20C92">
        <w:tc>
          <w:tcPr>
            <w:tcW w:w="9350" w:type="dxa"/>
            <w:shd w:val="clear" w:color="auto" w:fill="auto"/>
          </w:tcPr>
          <w:p w:rsidR="001441BE" w:rsidRDefault="006C7256" w:rsidP="006C7256">
            <w:pPr>
              <w:pStyle w:val="ListParagraph"/>
              <w:numPr>
                <w:ilvl w:val="0"/>
                <w:numId w:val="32"/>
              </w:numPr>
              <w:autoSpaceDE w:val="0"/>
              <w:autoSpaceDN w:val="0"/>
              <w:adjustRightInd w:val="0"/>
              <w:jc w:val="left"/>
              <w:rPr>
                <w:rFonts w:ascii="Calibri" w:hAnsi="Calibri" w:cs="Calibri"/>
                <w:b w:val="0"/>
                <w:sz w:val="22"/>
                <w:szCs w:val="22"/>
              </w:rPr>
            </w:pPr>
            <w:r>
              <w:rPr>
                <w:rFonts w:ascii="Calibri" w:hAnsi="Calibri" w:cs="Calibri"/>
                <w:b w:val="0"/>
                <w:sz w:val="22"/>
                <w:szCs w:val="22"/>
              </w:rPr>
              <w:t>The purpose for the claim need to be stated.</w:t>
            </w:r>
          </w:p>
          <w:p w:rsidR="006C7256" w:rsidRDefault="006C7256" w:rsidP="006C7256">
            <w:pPr>
              <w:pStyle w:val="ListParagraph"/>
              <w:numPr>
                <w:ilvl w:val="0"/>
                <w:numId w:val="32"/>
              </w:numPr>
              <w:autoSpaceDE w:val="0"/>
              <w:autoSpaceDN w:val="0"/>
              <w:adjustRightInd w:val="0"/>
              <w:jc w:val="left"/>
              <w:rPr>
                <w:rFonts w:ascii="Calibri" w:hAnsi="Calibri" w:cs="Calibri"/>
                <w:b w:val="0"/>
                <w:sz w:val="22"/>
                <w:szCs w:val="22"/>
              </w:rPr>
            </w:pPr>
            <w:r w:rsidRPr="006C7256">
              <w:rPr>
                <w:rFonts w:ascii="Calibri" w:hAnsi="Calibri" w:cs="Calibri"/>
                <w:b w:val="0"/>
                <w:sz w:val="22"/>
                <w:szCs w:val="22"/>
              </w:rPr>
              <w:t xml:space="preserve">Original documents (such as tax invoices) or electronic </w:t>
            </w:r>
            <w:r>
              <w:rPr>
                <w:rFonts w:ascii="Calibri" w:hAnsi="Calibri" w:cs="Calibri"/>
                <w:b w:val="0"/>
                <w:sz w:val="22"/>
                <w:szCs w:val="22"/>
              </w:rPr>
              <w:t>statements/</w:t>
            </w:r>
            <w:r w:rsidRPr="006C7256">
              <w:rPr>
                <w:rFonts w:ascii="Calibri" w:hAnsi="Calibri" w:cs="Calibri"/>
                <w:b w:val="0"/>
                <w:sz w:val="22"/>
                <w:szCs w:val="22"/>
              </w:rPr>
              <w:t xml:space="preserve">invoices to be submitted for </w:t>
            </w:r>
            <w:r>
              <w:rPr>
                <w:rFonts w:ascii="Calibri" w:hAnsi="Calibri" w:cs="Calibri"/>
                <w:b w:val="0"/>
                <w:sz w:val="22"/>
                <w:szCs w:val="22"/>
              </w:rPr>
              <w:t>r</w:t>
            </w:r>
            <w:r w:rsidRPr="006C7256">
              <w:rPr>
                <w:rFonts w:ascii="Calibri" w:hAnsi="Calibri" w:cs="Calibri"/>
                <w:b w:val="0"/>
                <w:sz w:val="22"/>
                <w:szCs w:val="22"/>
              </w:rPr>
              <w:t>eimbursement</w:t>
            </w:r>
            <w:r>
              <w:rPr>
                <w:rFonts w:ascii="Calibri" w:hAnsi="Calibri" w:cs="Calibri"/>
                <w:b w:val="0"/>
                <w:sz w:val="22"/>
                <w:szCs w:val="22"/>
              </w:rPr>
              <w:t xml:space="preserve">. </w:t>
            </w:r>
            <w:r w:rsidRPr="006C7256">
              <w:rPr>
                <w:rFonts w:ascii="Calibri" w:hAnsi="Calibri" w:cs="Calibri"/>
                <w:b w:val="0"/>
                <w:sz w:val="22"/>
                <w:szCs w:val="22"/>
              </w:rPr>
              <w:t>Credit card statements are not adequate documentation to support reimbursement</w:t>
            </w:r>
            <w:r>
              <w:rPr>
                <w:rFonts w:ascii="Calibri" w:hAnsi="Calibri" w:cs="Calibri"/>
                <w:b w:val="0"/>
                <w:sz w:val="22"/>
                <w:szCs w:val="22"/>
              </w:rPr>
              <w:t>.</w:t>
            </w:r>
          </w:p>
          <w:p w:rsidR="006C7256" w:rsidRDefault="006C7256" w:rsidP="006C7256">
            <w:pPr>
              <w:pStyle w:val="ListParagraph"/>
              <w:numPr>
                <w:ilvl w:val="0"/>
                <w:numId w:val="32"/>
              </w:numPr>
              <w:autoSpaceDE w:val="0"/>
              <w:autoSpaceDN w:val="0"/>
              <w:adjustRightInd w:val="0"/>
              <w:jc w:val="left"/>
              <w:rPr>
                <w:rFonts w:ascii="Calibri" w:hAnsi="Calibri" w:cs="Calibri"/>
                <w:b w:val="0"/>
                <w:sz w:val="22"/>
                <w:szCs w:val="22"/>
              </w:rPr>
            </w:pPr>
            <w:r>
              <w:rPr>
                <w:rFonts w:ascii="Calibri" w:hAnsi="Calibri" w:cs="Calibri"/>
                <w:b w:val="0"/>
                <w:sz w:val="22"/>
                <w:szCs w:val="22"/>
              </w:rPr>
              <w:t xml:space="preserve">Provide </w:t>
            </w:r>
            <w:r w:rsidRPr="006C7256">
              <w:rPr>
                <w:rFonts w:ascii="Calibri" w:hAnsi="Calibri" w:cs="Calibri"/>
                <w:b w:val="0"/>
                <w:sz w:val="22"/>
                <w:szCs w:val="22"/>
              </w:rPr>
              <w:t xml:space="preserve">separate claims for each person wherever possible. </w:t>
            </w:r>
          </w:p>
          <w:p w:rsidR="006C7256" w:rsidRDefault="006C7256" w:rsidP="006C7256">
            <w:pPr>
              <w:pStyle w:val="ListParagraph"/>
              <w:numPr>
                <w:ilvl w:val="0"/>
                <w:numId w:val="32"/>
              </w:numPr>
              <w:autoSpaceDE w:val="0"/>
              <w:autoSpaceDN w:val="0"/>
              <w:adjustRightInd w:val="0"/>
              <w:jc w:val="left"/>
              <w:rPr>
                <w:rFonts w:ascii="Calibri" w:hAnsi="Calibri" w:cs="Calibri"/>
                <w:b w:val="0"/>
                <w:sz w:val="22"/>
                <w:szCs w:val="22"/>
              </w:rPr>
            </w:pPr>
            <w:r w:rsidRPr="006C7256">
              <w:rPr>
                <w:rFonts w:ascii="Calibri" w:hAnsi="Calibri" w:cs="Calibri"/>
                <w:b w:val="0"/>
                <w:sz w:val="22"/>
                <w:szCs w:val="22"/>
              </w:rPr>
              <w:t>Where a claim relates to more than one person, it should be made by the most senior person and list the other individuals to whom the expenditure relates. For example, when colleagues travel together for business reasons, the most senior person should pay</w:t>
            </w:r>
            <w:r>
              <w:rPr>
                <w:rFonts w:ascii="Calibri" w:hAnsi="Calibri" w:cs="Calibri"/>
                <w:b w:val="0"/>
                <w:sz w:val="22"/>
                <w:szCs w:val="22"/>
              </w:rPr>
              <w:t>.</w:t>
            </w:r>
          </w:p>
          <w:p w:rsidR="006456D6" w:rsidRDefault="006456D6" w:rsidP="006456D6">
            <w:pPr>
              <w:pStyle w:val="ListParagraph"/>
              <w:numPr>
                <w:ilvl w:val="0"/>
                <w:numId w:val="32"/>
              </w:numPr>
              <w:autoSpaceDE w:val="0"/>
              <w:autoSpaceDN w:val="0"/>
              <w:adjustRightInd w:val="0"/>
              <w:jc w:val="left"/>
              <w:rPr>
                <w:rFonts w:ascii="Calibri" w:hAnsi="Calibri" w:cs="Calibri"/>
                <w:b w:val="0"/>
                <w:sz w:val="22"/>
                <w:szCs w:val="22"/>
              </w:rPr>
            </w:pPr>
            <w:r>
              <w:rPr>
                <w:rFonts w:ascii="Calibri" w:hAnsi="Calibri" w:cs="Calibri"/>
                <w:b w:val="0"/>
                <w:sz w:val="22"/>
                <w:szCs w:val="22"/>
              </w:rPr>
              <w:t>Claims to b</w:t>
            </w:r>
            <w:r w:rsidRPr="006456D6">
              <w:rPr>
                <w:rFonts w:ascii="Calibri" w:hAnsi="Calibri" w:cs="Calibri"/>
                <w:b w:val="0"/>
                <w:sz w:val="22"/>
                <w:szCs w:val="22"/>
              </w:rPr>
              <w:t xml:space="preserve">e submitted promptly </w:t>
            </w:r>
            <w:r>
              <w:rPr>
                <w:rFonts w:ascii="Calibri" w:hAnsi="Calibri" w:cs="Calibri"/>
                <w:b w:val="0"/>
                <w:sz w:val="22"/>
                <w:szCs w:val="22"/>
              </w:rPr>
              <w:t xml:space="preserve">– within 5 working days - </w:t>
            </w:r>
            <w:r w:rsidRPr="006456D6">
              <w:rPr>
                <w:rFonts w:ascii="Calibri" w:hAnsi="Calibri" w:cs="Calibri"/>
                <w:b w:val="0"/>
                <w:sz w:val="22"/>
                <w:szCs w:val="22"/>
              </w:rPr>
              <w:t>after the expenditure is incurred</w:t>
            </w:r>
            <w:r>
              <w:rPr>
                <w:rFonts w:ascii="Calibri" w:hAnsi="Calibri" w:cs="Calibri"/>
                <w:b w:val="0"/>
                <w:sz w:val="22"/>
                <w:szCs w:val="22"/>
              </w:rPr>
              <w:t xml:space="preserve"> or 5 working days after returning from travel.</w:t>
            </w:r>
          </w:p>
          <w:p w:rsidR="006456D6" w:rsidRPr="006456D6" w:rsidRDefault="006456D6" w:rsidP="006456D6">
            <w:pPr>
              <w:pStyle w:val="ListParagraph"/>
              <w:numPr>
                <w:ilvl w:val="0"/>
                <w:numId w:val="32"/>
              </w:numPr>
              <w:autoSpaceDE w:val="0"/>
              <w:autoSpaceDN w:val="0"/>
              <w:adjustRightInd w:val="0"/>
              <w:jc w:val="left"/>
              <w:rPr>
                <w:rFonts w:ascii="Calibri" w:hAnsi="Calibri" w:cs="Calibri"/>
                <w:b w:val="0"/>
                <w:sz w:val="22"/>
                <w:szCs w:val="22"/>
              </w:rPr>
            </w:pPr>
            <w:r w:rsidRPr="006456D6">
              <w:rPr>
                <w:rFonts w:ascii="Calibri" w:hAnsi="Calibri" w:cs="Calibri"/>
                <w:b w:val="0"/>
                <w:sz w:val="22"/>
                <w:szCs w:val="22"/>
              </w:rPr>
              <w:t xml:space="preserve">Where a business case and budget was required before the expenditure was authorised, an explanation should be provided for any incurred expenditure that is more than the agreed budget. </w:t>
            </w:r>
            <w:r>
              <w:rPr>
                <w:rFonts w:ascii="Calibri" w:hAnsi="Calibri" w:cs="Calibri"/>
                <w:b w:val="0"/>
                <w:sz w:val="22"/>
                <w:szCs w:val="22"/>
              </w:rPr>
              <w:t>A thorough review will occur in such situations.</w:t>
            </w:r>
          </w:p>
          <w:p w:rsidR="001441BE" w:rsidRPr="001441BE" w:rsidRDefault="001441BE" w:rsidP="001441BE">
            <w:pPr>
              <w:autoSpaceDE w:val="0"/>
              <w:autoSpaceDN w:val="0"/>
              <w:adjustRightInd w:val="0"/>
              <w:jc w:val="left"/>
              <w:rPr>
                <w:rFonts w:ascii="Calibri" w:hAnsi="Calibri" w:cs="Calibri"/>
                <w:b w:val="0"/>
                <w:sz w:val="22"/>
                <w:szCs w:val="22"/>
              </w:rPr>
            </w:pPr>
          </w:p>
        </w:tc>
      </w:tr>
    </w:tbl>
    <w:p w:rsidR="00403AA0" w:rsidRDefault="00403AA0"/>
    <w:p w:rsidR="00403AA0" w:rsidRDefault="00403AA0"/>
    <w:p w:rsidR="00403AA0" w:rsidRDefault="00403AA0" w:rsidP="00B02115">
      <w:pPr>
        <w:jc w:val="left"/>
      </w:pPr>
    </w:p>
    <w:p w:rsidR="00403AA0" w:rsidRDefault="00403AA0"/>
    <w:p w:rsidR="00403AA0" w:rsidRDefault="00403AA0"/>
    <w:p w:rsidR="00B833A7" w:rsidRDefault="00B833A7" w:rsidP="00AD75D1"/>
    <w:p w:rsidR="0035019F" w:rsidRDefault="0035019F" w:rsidP="009509D0">
      <w:pPr>
        <w:rPr>
          <w:rFonts w:ascii="Calibri" w:hAnsi="Calibri" w:cs="Calibri"/>
          <w:sz w:val="20"/>
          <w:szCs w:val="20"/>
        </w:rPr>
      </w:pPr>
    </w:p>
    <w:p w:rsidR="004761E0" w:rsidRDefault="004761E0" w:rsidP="009509D0">
      <w:pPr>
        <w:rPr>
          <w:rFonts w:ascii="Calibri" w:hAnsi="Calibri" w:cs="Calibri"/>
          <w:sz w:val="20"/>
          <w:szCs w:val="20"/>
        </w:rPr>
      </w:pPr>
    </w:p>
    <w:p w:rsidR="004761E0" w:rsidRDefault="004761E0" w:rsidP="009509D0">
      <w:pPr>
        <w:rPr>
          <w:rFonts w:ascii="Calibri" w:hAnsi="Calibri" w:cs="Calibri"/>
          <w:sz w:val="20"/>
          <w:szCs w:val="20"/>
        </w:rPr>
      </w:pPr>
    </w:p>
    <w:p w:rsidR="004761E0" w:rsidRDefault="004761E0" w:rsidP="009509D0">
      <w:pPr>
        <w:rPr>
          <w:rFonts w:ascii="Calibri" w:hAnsi="Calibri" w:cs="Calibri"/>
          <w:sz w:val="20"/>
          <w:szCs w:val="20"/>
        </w:rPr>
      </w:pPr>
    </w:p>
    <w:p w:rsidR="00223B01" w:rsidRPr="00357D0D" w:rsidRDefault="00223B01" w:rsidP="005709AF">
      <w:pPr>
        <w:rPr>
          <w:rFonts w:ascii="Calibri" w:hAnsi="Calibri" w:cs="Calibri"/>
          <w:sz w:val="20"/>
          <w:szCs w:val="20"/>
        </w:rPr>
      </w:pPr>
    </w:p>
    <w:sectPr w:rsidR="00223B01" w:rsidRPr="00357D0D" w:rsidSect="004761E0">
      <w:headerReference w:type="default" r:id="rId8"/>
      <w:footerReference w:type="default" r:id="rId9"/>
      <w:pgSz w:w="11906" w:h="16838"/>
      <w:pgMar w:top="1079" w:right="1106" w:bottom="851" w:left="1440" w:header="708"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C90" w:rsidRDefault="00AA6C90" w:rsidP="009509D0">
      <w:r>
        <w:separator/>
      </w:r>
    </w:p>
  </w:endnote>
  <w:endnote w:type="continuationSeparator" w:id="0">
    <w:p w:rsidR="00AA6C90" w:rsidRDefault="00AA6C90" w:rsidP="0095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0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53"/>
      <w:gridCol w:w="844"/>
      <w:gridCol w:w="1400"/>
      <w:gridCol w:w="1267"/>
      <w:gridCol w:w="1274"/>
      <w:gridCol w:w="921"/>
      <w:gridCol w:w="1388"/>
      <w:gridCol w:w="1551"/>
      <w:gridCol w:w="1249"/>
    </w:tblGrid>
    <w:tr w:rsidR="004761E0" w:rsidRPr="00D52618" w:rsidTr="004761E0">
      <w:trPr>
        <w:trHeight w:val="306"/>
      </w:trPr>
      <w:tc>
        <w:tcPr>
          <w:tcW w:w="955" w:type="dxa"/>
          <w:tcBorders>
            <w:top w:val="single" w:sz="4" w:space="0" w:color="auto"/>
            <w:left w:val="single" w:sz="4" w:space="0" w:color="auto"/>
            <w:bottom w:val="single" w:sz="4" w:space="0" w:color="auto"/>
            <w:right w:val="single" w:sz="4" w:space="0" w:color="auto"/>
          </w:tcBorders>
          <w:hideMark/>
        </w:tcPr>
        <w:p w:rsidR="004761E0" w:rsidRPr="00D52618" w:rsidRDefault="004761E0" w:rsidP="004761E0">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Version:</w:t>
          </w:r>
        </w:p>
      </w:tc>
      <w:tc>
        <w:tcPr>
          <w:tcW w:w="453" w:type="dxa"/>
          <w:tcBorders>
            <w:top w:val="single" w:sz="4" w:space="0" w:color="auto"/>
            <w:left w:val="single" w:sz="4" w:space="0" w:color="auto"/>
            <w:bottom w:val="single" w:sz="4" w:space="0" w:color="auto"/>
            <w:right w:val="single" w:sz="4" w:space="0" w:color="auto"/>
          </w:tcBorders>
          <w:hideMark/>
        </w:tcPr>
        <w:p w:rsidR="004761E0" w:rsidRPr="00D52618" w:rsidRDefault="004761E0" w:rsidP="00114307">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V</w:t>
          </w:r>
          <w:r w:rsidR="00114307">
            <w:rPr>
              <w:rFonts w:asciiTheme="minorHAnsi" w:hAnsiTheme="minorHAnsi" w:cstheme="minorHAnsi"/>
              <w:b w:val="0"/>
              <w:sz w:val="22"/>
              <w:szCs w:val="22"/>
            </w:rPr>
            <w:t>3</w:t>
          </w:r>
        </w:p>
      </w:tc>
      <w:tc>
        <w:tcPr>
          <w:tcW w:w="823" w:type="dxa"/>
          <w:tcBorders>
            <w:top w:val="single" w:sz="4" w:space="0" w:color="auto"/>
            <w:left w:val="single" w:sz="4" w:space="0" w:color="auto"/>
            <w:bottom w:val="single" w:sz="4" w:space="0" w:color="auto"/>
            <w:right w:val="single" w:sz="4" w:space="0" w:color="auto"/>
          </w:tcBorders>
          <w:hideMark/>
        </w:tcPr>
        <w:p w:rsidR="004761E0" w:rsidRPr="00D52618" w:rsidRDefault="004761E0" w:rsidP="004761E0">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Issued</w:t>
          </w:r>
          <w:r w:rsidR="00114307">
            <w:rPr>
              <w:rFonts w:asciiTheme="minorHAnsi" w:hAnsiTheme="minorHAnsi" w:cstheme="minorHAnsi"/>
              <w:b w:val="0"/>
              <w:sz w:val="22"/>
              <w:szCs w:val="22"/>
            </w:rPr>
            <w:t>:</w:t>
          </w:r>
          <w:r w:rsidRPr="00D52618">
            <w:rPr>
              <w:rFonts w:asciiTheme="minorHAnsi" w:hAnsiTheme="minorHAnsi" w:cstheme="minorHAnsi"/>
              <w:b w:val="0"/>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4761E0" w:rsidRPr="00D52618" w:rsidRDefault="00114307" w:rsidP="004761E0">
          <w:pPr>
            <w:pStyle w:val="Footer"/>
            <w:rPr>
              <w:rFonts w:asciiTheme="minorHAnsi" w:hAnsiTheme="minorHAnsi" w:cstheme="minorHAnsi"/>
              <w:b w:val="0"/>
              <w:sz w:val="22"/>
              <w:szCs w:val="22"/>
            </w:rPr>
          </w:pPr>
          <w:r>
            <w:rPr>
              <w:rFonts w:asciiTheme="minorHAnsi" w:hAnsiTheme="minorHAnsi" w:cstheme="minorHAnsi"/>
              <w:b w:val="0"/>
              <w:sz w:val="22"/>
              <w:szCs w:val="22"/>
            </w:rPr>
            <w:t>Sept 2023</w:t>
          </w:r>
        </w:p>
      </w:tc>
      <w:tc>
        <w:tcPr>
          <w:tcW w:w="1276" w:type="dxa"/>
          <w:tcBorders>
            <w:top w:val="single" w:sz="4" w:space="0" w:color="auto"/>
            <w:left w:val="single" w:sz="4" w:space="0" w:color="auto"/>
            <w:bottom w:val="single" w:sz="4" w:space="0" w:color="auto"/>
            <w:right w:val="single" w:sz="4" w:space="0" w:color="auto"/>
          </w:tcBorders>
          <w:hideMark/>
        </w:tcPr>
        <w:p w:rsidR="004761E0" w:rsidRPr="00D52618" w:rsidRDefault="004761E0" w:rsidP="004761E0">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Created by:</w:t>
          </w:r>
        </w:p>
      </w:tc>
      <w:tc>
        <w:tcPr>
          <w:tcW w:w="1275" w:type="dxa"/>
          <w:tcBorders>
            <w:top w:val="single" w:sz="4" w:space="0" w:color="auto"/>
            <w:left w:val="single" w:sz="4" w:space="0" w:color="auto"/>
            <w:bottom w:val="single" w:sz="4" w:space="0" w:color="auto"/>
            <w:right w:val="single" w:sz="4" w:space="0" w:color="auto"/>
          </w:tcBorders>
          <w:hideMark/>
        </w:tcPr>
        <w:p w:rsidR="004761E0" w:rsidRPr="00D52618" w:rsidRDefault="004761E0" w:rsidP="004761E0">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GSHarnisch</w:t>
          </w:r>
        </w:p>
      </w:tc>
      <w:tc>
        <w:tcPr>
          <w:tcW w:w="862" w:type="dxa"/>
        </w:tcPr>
        <w:p w:rsidR="004761E0" w:rsidRPr="00D52618" w:rsidRDefault="004761E0" w:rsidP="004761E0">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Review</w:t>
          </w:r>
          <w:r w:rsidR="00114307">
            <w:rPr>
              <w:rFonts w:asciiTheme="minorHAnsi" w:hAnsiTheme="minorHAnsi" w:cstheme="minorHAnsi"/>
              <w:b w:val="0"/>
              <w:sz w:val="22"/>
              <w:szCs w:val="22"/>
            </w:rPr>
            <w:t>:</w:t>
          </w:r>
          <w:r w:rsidRPr="00D52618">
            <w:rPr>
              <w:rFonts w:asciiTheme="minorHAnsi" w:hAnsiTheme="minorHAnsi" w:cstheme="minorHAnsi"/>
              <w:b w:val="0"/>
              <w:sz w:val="22"/>
              <w:szCs w:val="22"/>
            </w:rPr>
            <w:t xml:space="preserve"> </w:t>
          </w:r>
        </w:p>
      </w:tc>
      <w:tc>
        <w:tcPr>
          <w:tcW w:w="1406" w:type="dxa"/>
        </w:tcPr>
        <w:p w:rsidR="004761E0" w:rsidRPr="00D52618" w:rsidRDefault="00114307" w:rsidP="00114307">
          <w:pPr>
            <w:pStyle w:val="Footer"/>
            <w:rPr>
              <w:rFonts w:asciiTheme="minorHAnsi" w:hAnsiTheme="minorHAnsi" w:cstheme="minorHAnsi"/>
              <w:b w:val="0"/>
              <w:sz w:val="22"/>
              <w:szCs w:val="22"/>
            </w:rPr>
          </w:pPr>
          <w:r>
            <w:rPr>
              <w:rFonts w:asciiTheme="minorHAnsi" w:hAnsiTheme="minorHAnsi" w:cstheme="minorHAnsi"/>
              <w:b w:val="0"/>
              <w:sz w:val="22"/>
              <w:szCs w:val="22"/>
            </w:rPr>
            <w:t xml:space="preserve">Sept </w:t>
          </w:r>
          <w:r w:rsidR="004761E0" w:rsidRPr="00D52618">
            <w:rPr>
              <w:rFonts w:asciiTheme="minorHAnsi" w:hAnsiTheme="minorHAnsi" w:cstheme="minorHAnsi"/>
              <w:b w:val="0"/>
              <w:sz w:val="22"/>
              <w:szCs w:val="22"/>
            </w:rPr>
            <w:t>202</w:t>
          </w:r>
          <w:r>
            <w:rPr>
              <w:rFonts w:asciiTheme="minorHAnsi" w:hAnsiTheme="minorHAnsi" w:cstheme="minorHAnsi"/>
              <w:b w:val="0"/>
              <w:sz w:val="22"/>
              <w:szCs w:val="22"/>
            </w:rPr>
            <w:t>3</w:t>
          </w:r>
        </w:p>
      </w:tc>
      <w:tc>
        <w:tcPr>
          <w:tcW w:w="1560" w:type="dxa"/>
        </w:tcPr>
        <w:p w:rsidR="004761E0" w:rsidRPr="00D52618" w:rsidRDefault="004761E0" w:rsidP="004761E0">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Authorised by:</w:t>
          </w:r>
        </w:p>
      </w:tc>
      <w:tc>
        <w:tcPr>
          <w:tcW w:w="1275" w:type="dxa"/>
        </w:tcPr>
        <w:p w:rsidR="004761E0" w:rsidRPr="00D52618" w:rsidRDefault="004761E0" w:rsidP="004761E0">
          <w:pPr>
            <w:pStyle w:val="Footer"/>
            <w:rPr>
              <w:rFonts w:asciiTheme="minorHAnsi" w:hAnsiTheme="minorHAnsi" w:cstheme="minorHAnsi"/>
              <w:b w:val="0"/>
              <w:sz w:val="22"/>
              <w:szCs w:val="22"/>
            </w:rPr>
          </w:pPr>
        </w:p>
      </w:tc>
    </w:tr>
  </w:tbl>
  <w:p w:rsidR="008A0E49" w:rsidRPr="00223B01" w:rsidRDefault="008A0E49" w:rsidP="006903F0">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C90" w:rsidRDefault="00AA6C90" w:rsidP="009509D0">
      <w:r>
        <w:separator/>
      </w:r>
    </w:p>
  </w:footnote>
  <w:footnote w:type="continuationSeparator" w:id="0">
    <w:p w:rsidR="00AA6C90" w:rsidRDefault="00AA6C90" w:rsidP="00950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061" w:rsidRPr="00833C00" w:rsidRDefault="000D0061" w:rsidP="000D0061">
    <w:pPr>
      <w:pStyle w:val="Header"/>
      <w:jc w:val="right"/>
      <w:rPr>
        <w:rFonts w:asciiTheme="minorHAnsi" w:hAnsiTheme="minorHAnsi" w:cstheme="minorHAnsi"/>
        <w:sz w:val="22"/>
        <w:szCs w:val="22"/>
      </w:rPr>
    </w:pPr>
    <w:r w:rsidRPr="00833C00">
      <w:rPr>
        <w:rFonts w:asciiTheme="minorHAnsi" w:hAnsiTheme="minorHAnsi" w:cstheme="minorHAnsi"/>
        <w:bCs/>
        <w:sz w:val="22"/>
        <w:szCs w:val="22"/>
      </w:rPr>
      <w:fldChar w:fldCharType="begin"/>
    </w:r>
    <w:r w:rsidRPr="00833C00">
      <w:rPr>
        <w:rFonts w:asciiTheme="minorHAnsi" w:hAnsiTheme="minorHAnsi" w:cstheme="minorHAnsi"/>
        <w:bCs/>
        <w:sz w:val="22"/>
        <w:szCs w:val="22"/>
      </w:rPr>
      <w:instrText xml:space="preserve"> PAGE </w:instrText>
    </w:r>
    <w:r w:rsidRPr="00833C00">
      <w:rPr>
        <w:rFonts w:asciiTheme="minorHAnsi" w:hAnsiTheme="minorHAnsi" w:cstheme="minorHAnsi"/>
        <w:bCs/>
        <w:sz w:val="22"/>
        <w:szCs w:val="22"/>
      </w:rPr>
      <w:fldChar w:fldCharType="separate"/>
    </w:r>
    <w:r w:rsidR="00AA6C90">
      <w:rPr>
        <w:rFonts w:asciiTheme="minorHAnsi" w:hAnsiTheme="minorHAnsi" w:cstheme="minorHAnsi"/>
        <w:bCs/>
        <w:noProof/>
        <w:sz w:val="22"/>
        <w:szCs w:val="22"/>
      </w:rPr>
      <w:t>1</w:t>
    </w:r>
    <w:r w:rsidRPr="00833C00">
      <w:rPr>
        <w:rFonts w:asciiTheme="minorHAnsi" w:hAnsiTheme="minorHAnsi" w:cstheme="minorHAnsi"/>
        <w:bCs/>
        <w:sz w:val="22"/>
        <w:szCs w:val="22"/>
      </w:rPr>
      <w:fldChar w:fldCharType="end"/>
    </w:r>
    <w:r w:rsidRPr="00833C00">
      <w:rPr>
        <w:rFonts w:asciiTheme="minorHAnsi" w:hAnsiTheme="minorHAnsi" w:cstheme="minorHAnsi"/>
        <w:sz w:val="22"/>
        <w:szCs w:val="22"/>
      </w:rPr>
      <w:t xml:space="preserve"> of </w:t>
    </w:r>
    <w:r w:rsidRPr="00833C00">
      <w:rPr>
        <w:rFonts w:asciiTheme="minorHAnsi" w:hAnsiTheme="minorHAnsi" w:cstheme="minorHAnsi"/>
        <w:bCs/>
        <w:sz w:val="22"/>
        <w:szCs w:val="22"/>
      </w:rPr>
      <w:fldChar w:fldCharType="begin"/>
    </w:r>
    <w:r w:rsidRPr="00833C00">
      <w:rPr>
        <w:rFonts w:asciiTheme="minorHAnsi" w:hAnsiTheme="minorHAnsi" w:cstheme="minorHAnsi"/>
        <w:bCs/>
        <w:sz w:val="22"/>
        <w:szCs w:val="22"/>
      </w:rPr>
      <w:instrText xml:space="preserve"> NUMPAGES  </w:instrText>
    </w:r>
    <w:r w:rsidRPr="00833C00">
      <w:rPr>
        <w:rFonts w:asciiTheme="minorHAnsi" w:hAnsiTheme="minorHAnsi" w:cstheme="minorHAnsi"/>
        <w:bCs/>
        <w:sz w:val="22"/>
        <w:szCs w:val="22"/>
      </w:rPr>
      <w:fldChar w:fldCharType="separate"/>
    </w:r>
    <w:r w:rsidR="00AA6C90">
      <w:rPr>
        <w:rFonts w:asciiTheme="minorHAnsi" w:hAnsiTheme="minorHAnsi" w:cstheme="minorHAnsi"/>
        <w:bCs/>
        <w:noProof/>
        <w:sz w:val="22"/>
        <w:szCs w:val="22"/>
      </w:rPr>
      <w:t>1</w:t>
    </w:r>
    <w:r w:rsidRPr="00833C00">
      <w:rPr>
        <w:rFonts w:asciiTheme="minorHAnsi" w:hAnsiTheme="minorHAnsi" w:cstheme="minorHAnsi"/>
        <w:bCs/>
        <w:sz w:val="22"/>
        <w:szCs w:val="22"/>
      </w:rPr>
      <w:fldChar w:fldCharType="end"/>
    </w:r>
    <w:r w:rsidRPr="00833C00">
      <w:rPr>
        <w:rFonts w:asciiTheme="minorHAnsi" w:hAnsiTheme="minorHAnsi" w:cstheme="minorHAnsi"/>
        <w:noProof/>
        <w:sz w:val="22"/>
        <w:szCs w:val="22"/>
        <w:lang w:eastAsia="en-NZ"/>
      </w:rPr>
      <w:t xml:space="preserve"> </w:t>
    </w:r>
  </w:p>
  <w:p w:rsidR="000D0061" w:rsidRDefault="000D0061" w:rsidP="000D0061">
    <w:pPr>
      <w:pStyle w:val="Header"/>
      <w:pBdr>
        <w:bottom w:val="single" w:sz="4" w:space="1" w:color="auto"/>
      </w:pBdr>
    </w:pPr>
    <w:r>
      <w:rPr>
        <w:szCs w:val="28"/>
      </w:rPr>
      <w:t>Sensitive Expenditure</w:t>
    </w:r>
  </w:p>
  <w:p w:rsidR="00C93E76" w:rsidRDefault="00C93E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0FA"/>
    <w:multiLevelType w:val="multilevel"/>
    <w:tmpl w:val="F150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7283C"/>
    <w:multiLevelType w:val="hybridMultilevel"/>
    <w:tmpl w:val="6F0CC0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B921BFB"/>
    <w:multiLevelType w:val="hybridMultilevel"/>
    <w:tmpl w:val="26482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A2D89"/>
    <w:multiLevelType w:val="hybridMultilevel"/>
    <w:tmpl w:val="48F8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F67FC"/>
    <w:multiLevelType w:val="hybridMultilevel"/>
    <w:tmpl w:val="E9120E1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504D09"/>
    <w:multiLevelType w:val="hybridMultilevel"/>
    <w:tmpl w:val="4C28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A3C00"/>
    <w:multiLevelType w:val="hybridMultilevel"/>
    <w:tmpl w:val="551A21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A3A674A"/>
    <w:multiLevelType w:val="hybridMultilevel"/>
    <w:tmpl w:val="89E44F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DA20D3B"/>
    <w:multiLevelType w:val="hybridMultilevel"/>
    <w:tmpl w:val="74044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DD5545"/>
    <w:multiLevelType w:val="hybridMultilevel"/>
    <w:tmpl w:val="EB6C4C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B87152"/>
    <w:multiLevelType w:val="hybridMultilevel"/>
    <w:tmpl w:val="CE7AB6E8"/>
    <w:lvl w:ilvl="0" w:tplc="14090001">
      <w:start w:val="1"/>
      <w:numFmt w:val="bullet"/>
      <w:lvlText w:val=""/>
      <w:lvlJc w:val="left"/>
      <w:pPr>
        <w:ind w:left="368" w:hanging="360"/>
      </w:pPr>
      <w:rPr>
        <w:rFonts w:ascii="Symbol" w:hAnsi="Symbol" w:hint="default"/>
      </w:rPr>
    </w:lvl>
    <w:lvl w:ilvl="1" w:tplc="14090003" w:tentative="1">
      <w:start w:val="1"/>
      <w:numFmt w:val="bullet"/>
      <w:lvlText w:val="o"/>
      <w:lvlJc w:val="left"/>
      <w:pPr>
        <w:ind w:left="1088" w:hanging="360"/>
      </w:pPr>
      <w:rPr>
        <w:rFonts w:ascii="Courier New" w:hAnsi="Courier New" w:cs="Courier New" w:hint="default"/>
      </w:rPr>
    </w:lvl>
    <w:lvl w:ilvl="2" w:tplc="14090005" w:tentative="1">
      <w:start w:val="1"/>
      <w:numFmt w:val="bullet"/>
      <w:lvlText w:val=""/>
      <w:lvlJc w:val="left"/>
      <w:pPr>
        <w:ind w:left="1808" w:hanging="360"/>
      </w:pPr>
      <w:rPr>
        <w:rFonts w:ascii="Wingdings" w:hAnsi="Wingdings" w:hint="default"/>
      </w:rPr>
    </w:lvl>
    <w:lvl w:ilvl="3" w:tplc="14090001" w:tentative="1">
      <w:start w:val="1"/>
      <w:numFmt w:val="bullet"/>
      <w:lvlText w:val=""/>
      <w:lvlJc w:val="left"/>
      <w:pPr>
        <w:ind w:left="2528" w:hanging="360"/>
      </w:pPr>
      <w:rPr>
        <w:rFonts w:ascii="Symbol" w:hAnsi="Symbol" w:hint="default"/>
      </w:rPr>
    </w:lvl>
    <w:lvl w:ilvl="4" w:tplc="14090003" w:tentative="1">
      <w:start w:val="1"/>
      <w:numFmt w:val="bullet"/>
      <w:lvlText w:val="o"/>
      <w:lvlJc w:val="left"/>
      <w:pPr>
        <w:ind w:left="3248" w:hanging="360"/>
      </w:pPr>
      <w:rPr>
        <w:rFonts w:ascii="Courier New" w:hAnsi="Courier New" w:cs="Courier New" w:hint="default"/>
      </w:rPr>
    </w:lvl>
    <w:lvl w:ilvl="5" w:tplc="14090005" w:tentative="1">
      <w:start w:val="1"/>
      <w:numFmt w:val="bullet"/>
      <w:lvlText w:val=""/>
      <w:lvlJc w:val="left"/>
      <w:pPr>
        <w:ind w:left="3968" w:hanging="360"/>
      </w:pPr>
      <w:rPr>
        <w:rFonts w:ascii="Wingdings" w:hAnsi="Wingdings" w:hint="default"/>
      </w:rPr>
    </w:lvl>
    <w:lvl w:ilvl="6" w:tplc="14090001" w:tentative="1">
      <w:start w:val="1"/>
      <w:numFmt w:val="bullet"/>
      <w:lvlText w:val=""/>
      <w:lvlJc w:val="left"/>
      <w:pPr>
        <w:ind w:left="4688" w:hanging="360"/>
      </w:pPr>
      <w:rPr>
        <w:rFonts w:ascii="Symbol" w:hAnsi="Symbol" w:hint="default"/>
      </w:rPr>
    </w:lvl>
    <w:lvl w:ilvl="7" w:tplc="14090003" w:tentative="1">
      <w:start w:val="1"/>
      <w:numFmt w:val="bullet"/>
      <w:lvlText w:val="o"/>
      <w:lvlJc w:val="left"/>
      <w:pPr>
        <w:ind w:left="5408" w:hanging="360"/>
      </w:pPr>
      <w:rPr>
        <w:rFonts w:ascii="Courier New" w:hAnsi="Courier New" w:cs="Courier New" w:hint="default"/>
      </w:rPr>
    </w:lvl>
    <w:lvl w:ilvl="8" w:tplc="14090005" w:tentative="1">
      <w:start w:val="1"/>
      <w:numFmt w:val="bullet"/>
      <w:lvlText w:val=""/>
      <w:lvlJc w:val="left"/>
      <w:pPr>
        <w:ind w:left="6128" w:hanging="360"/>
      </w:pPr>
      <w:rPr>
        <w:rFonts w:ascii="Wingdings" w:hAnsi="Wingdings" w:hint="default"/>
      </w:rPr>
    </w:lvl>
  </w:abstractNum>
  <w:abstractNum w:abstractNumId="11" w15:restartNumberingAfterBreak="0">
    <w:nsid w:val="270B17C5"/>
    <w:multiLevelType w:val="hybridMultilevel"/>
    <w:tmpl w:val="36A6D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AD3DF8"/>
    <w:multiLevelType w:val="hybridMultilevel"/>
    <w:tmpl w:val="ADF6356C"/>
    <w:lvl w:ilvl="0" w:tplc="1409000F">
      <w:start w:val="1"/>
      <w:numFmt w:val="decimal"/>
      <w:lvlText w:val="%1."/>
      <w:lvlJc w:val="left"/>
      <w:pPr>
        <w:ind w:left="368" w:hanging="360"/>
      </w:pPr>
      <w:rPr>
        <w:rFonts w:hint="default"/>
      </w:rPr>
    </w:lvl>
    <w:lvl w:ilvl="1" w:tplc="14090019" w:tentative="1">
      <w:start w:val="1"/>
      <w:numFmt w:val="lowerLetter"/>
      <w:lvlText w:val="%2."/>
      <w:lvlJc w:val="left"/>
      <w:pPr>
        <w:ind w:left="1088" w:hanging="360"/>
      </w:pPr>
    </w:lvl>
    <w:lvl w:ilvl="2" w:tplc="1409001B" w:tentative="1">
      <w:start w:val="1"/>
      <w:numFmt w:val="lowerRoman"/>
      <w:lvlText w:val="%3."/>
      <w:lvlJc w:val="right"/>
      <w:pPr>
        <w:ind w:left="1808" w:hanging="180"/>
      </w:pPr>
    </w:lvl>
    <w:lvl w:ilvl="3" w:tplc="1409000F" w:tentative="1">
      <w:start w:val="1"/>
      <w:numFmt w:val="decimal"/>
      <w:lvlText w:val="%4."/>
      <w:lvlJc w:val="left"/>
      <w:pPr>
        <w:ind w:left="2528" w:hanging="360"/>
      </w:pPr>
    </w:lvl>
    <w:lvl w:ilvl="4" w:tplc="14090019" w:tentative="1">
      <w:start w:val="1"/>
      <w:numFmt w:val="lowerLetter"/>
      <w:lvlText w:val="%5."/>
      <w:lvlJc w:val="left"/>
      <w:pPr>
        <w:ind w:left="3248" w:hanging="360"/>
      </w:pPr>
    </w:lvl>
    <w:lvl w:ilvl="5" w:tplc="1409001B" w:tentative="1">
      <w:start w:val="1"/>
      <w:numFmt w:val="lowerRoman"/>
      <w:lvlText w:val="%6."/>
      <w:lvlJc w:val="right"/>
      <w:pPr>
        <w:ind w:left="3968" w:hanging="180"/>
      </w:pPr>
    </w:lvl>
    <w:lvl w:ilvl="6" w:tplc="1409000F" w:tentative="1">
      <w:start w:val="1"/>
      <w:numFmt w:val="decimal"/>
      <w:lvlText w:val="%7."/>
      <w:lvlJc w:val="left"/>
      <w:pPr>
        <w:ind w:left="4688" w:hanging="360"/>
      </w:pPr>
    </w:lvl>
    <w:lvl w:ilvl="7" w:tplc="14090019" w:tentative="1">
      <w:start w:val="1"/>
      <w:numFmt w:val="lowerLetter"/>
      <w:lvlText w:val="%8."/>
      <w:lvlJc w:val="left"/>
      <w:pPr>
        <w:ind w:left="5408" w:hanging="360"/>
      </w:pPr>
    </w:lvl>
    <w:lvl w:ilvl="8" w:tplc="1409001B" w:tentative="1">
      <w:start w:val="1"/>
      <w:numFmt w:val="lowerRoman"/>
      <w:lvlText w:val="%9."/>
      <w:lvlJc w:val="right"/>
      <w:pPr>
        <w:ind w:left="6128" w:hanging="180"/>
      </w:pPr>
    </w:lvl>
  </w:abstractNum>
  <w:abstractNum w:abstractNumId="13" w15:restartNumberingAfterBreak="0">
    <w:nsid w:val="354017D3"/>
    <w:multiLevelType w:val="hybridMultilevel"/>
    <w:tmpl w:val="50C06F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B0045E"/>
    <w:multiLevelType w:val="hybridMultilevel"/>
    <w:tmpl w:val="9A1823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AD70FBF"/>
    <w:multiLevelType w:val="hybridMultilevel"/>
    <w:tmpl w:val="4E02F940"/>
    <w:lvl w:ilvl="0" w:tplc="1409000F">
      <w:start w:val="1"/>
      <w:numFmt w:val="decimal"/>
      <w:lvlText w:val="%1."/>
      <w:lvlJc w:val="left"/>
      <w:pPr>
        <w:ind w:left="368" w:hanging="360"/>
      </w:pPr>
      <w:rPr>
        <w:rFonts w:hint="default"/>
      </w:rPr>
    </w:lvl>
    <w:lvl w:ilvl="1" w:tplc="14090019" w:tentative="1">
      <w:start w:val="1"/>
      <w:numFmt w:val="lowerLetter"/>
      <w:lvlText w:val="%2."/>
      <w:lvlJc w:val="left"/>
      <w:pPr>
        <w:ind w:left="1088" w:hanging="360"/>
      </w:pPr>
    </w:lvl>
    <w:lvl w:ilvl="2" w:tplc="1409001B" w:tentative="1">
      <w:start w:val="1"/>
      <w:numFmt w:val="lowerRoman"/>
      <w:lvlText w:val="%3."/>
      <w:lvlJc w:val="right"/>
      <w:pPr>
        <w:ind w:left="1808" w:hanging="180"/>
      </w:pPr>
    </w:lvl>
    <w:lvl w:ilvl="3" w:tplc="1409000F" w:tentative="1">
      <w:start w:val="1"/>
      <w:numFmt w:val="decimal"/>
      <w:lvlText w:val="%4."/>
      <w:lvlJc w:val="left"/>
      <w:pPr>
        <w:ind w:left="2528" w:hanging="360"/>
      </w:pPr>
    </w:lvl>
    <w:lvl w:ilvl="4" w:tplc="14090019" w:tentative="1">
      <w:start w:val="1"/>
      <w:numFmt w:val="lowerLetter"/>
      <w:lvlText w:val="%5."/>
      <w:lvlJc w:val="left"/>
      <w:pPr>
        <w:ind w:left="3248" w:hanging="360"/>
      </w:pPr>
    </w:lvl>
    <w:lvl w:ilvl="5" w:tplc="1409001B" w:tentative="1">
      <w:start w:val="1"/>
      <w:numFmt w:val="lowerRoman"/>
      <w:lvlText w:val="%6."/>
      <w:lvlJc w:val="right"/>
      <w:pPr>
        <w:ind w:left="3968" w:hanging="180"/>
      </w:pPr>
    </w:lvl>
    <w:lvl w:ilvl="6" w:tplc="1409000F" w:tentative="1">
      <w:start w:val="1"/>
      <w:numFmt w:val="decimal"/>
      <w:lvlText w:val="%7."/>
      <w:lvlJc w:val="left"/>
      <w:pPr>
        <w:ind w:left="4688" w:hanging="360"/>
      </w:pPr>
    </w:lvl>
    <w:lvl w:ilvl="7" w:tplc="14090019" w:tentative="1">
      <w:start w:val="1"/>
      <w:numFmt w:val="lowerLetter"/>
      <w:lvlText w:val="%8."/>
      <w:lvlJc w:val="left"/>
      <w:pPr>
        <w:ind w:left="5408" w:hanging="360"/>
      </w:pPr>
    </w:lvl>
    <w:lvl w:ilvl="8" w:tplc="1409001B" w:tentative="1">
      <w:start w:val="1"/>
      <w:numFmt w:val="lowerRoman"/>
      <w:lvlText w:val="%9."/>
      <w:lvlJc w:val="right"/>
      <w:pPr>
        <w:ind w:left="6128" w:hanging="180"/>
      </w:pPr>
    </w:lvl>
  </w:abstractNum>
  <w:abstractNum w:abstractNumId="16" w15:restartNumberingAfterBreak="0">
    <w:nsid w:val="45033D87"/>
    <w:multiLevelType w:val="hybridMultilevel"/>
    <w:tmpl w:val="37C61A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DD58D9"/>
    <w:multiLevelType w:val="hybridMultilevel"/>
    <w:tmpl w:val="680ADB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B3618EF"/>
    <w:multiLevelType w:val="hybridMultilevel"/>
    <w:tmpl w:val="5FB4F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6F0418"/>
    <w:multiLevelType w:val="hybridMultilevel"/>
    <w:tmpl w:val="70A2561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53966693"/>
    <w:multiLevelType w:val="hybridMultilevel"/>
    <w:tmpl w:val="E9EEC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70548F"/>
    <w:multiLevelType w:val="hybridMultilevel"/>
    <w:tmpl w:val="B0DC6714"/>
    <w:lvl w:ilvl="0" w:tplc="0A6C3CA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D30862"/>
    <w:multiLevelType w:val="hybridMultilevel"/>
    <w:tmpl w:val="6DBE7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5F4FE3"/>
    <w:multiLevelType w:val="hybridMultilevel"/>
    <w:tmpl w:val="155E15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6261C77"/>
    <w:multiLevelType w:val="hybridMultilevel"/>
    <w:tmpl w:val="8AEE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AA4A56"/>
    <w:multiLevelType w:val="hybridMultilevel"/>
    <w:tmpl w:val="CA22F0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67283C54"/>
    <w:multiLevelType w:val="hybridMultilevel"/>
    <w:tmpl w:val="67FA6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445806"/>
    <w:multiLevelType w:val="hybridMultilevel"/>
    <w:tmpl w:val="BA363F1E"/>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28" w15:restartNumberingAfterBreak="0">
    <w:nsid w:val="69EF4DFF"/>
    <w:multiLevelType w:val="hybridMultilevel"/>
    <w:tmpl w:val="C47081D6"/>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6A907612"/>
    <w:multiLevelType w:val="hybridMultilevel"/>
    <w:tmpl w:val="A6A6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F36B4"/>
    <w:multiLevelType w:val="hybridMultilevel"/>
    <w:tmpl w:val="A1D4E7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B34DAF"/>
    <w:multiLevelType w:val="hybridMultilevel"/>
    <w:tmpl w:val="ECE22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6104DF"/>
    <w:multiLevelType w:val="hybridMultilevel"/>
    <w:tmpl w:val="38BE2204"/>
    <w:lvl w:ilvl="0" w:tplc="14090001">
      <w:start w:val="1"/>
      <w:numFmt w:val="bullet"/>
      <w:lvlText w:val=""/>
      <w:lvlJc w:val="left"/>
      <w:pPr>
        <w:ind w:left="793" w:hanging="360"/>
      </w:pPr>
      <w:rPr>
        <w:rFonts w:ascii="Symbol" w:hAnsi="Symbol" w:hint="default"/>
      </w:rPr>
    </w:lvl>
    <w:lvl w:ilvl="1" w:tplc="14090003" w:tentative="1">
      <w:start w:val="1"/>
      <w:numFmt w:val="bullet"/>
      <w:lvlText w:val="o"/>
      <w:lvlJc w:val="left"/>
      <w:pPr>
        <w:ind w:left="1513" w:hanging="360"/>
      </w:pPr>
      <w:rPr>
        <w:rFonts w:ascii="Courier New" w:hAnsi="Courier New" w:cs="Courier New" w:hint="default"/>
      </w:rPr>
    </w:lvl>
    <w:lvl w:ilvl="2" w:tplc="14090005" w:tentative="1">
      <w:start w:val="1"/>
      <w:numFmt w:val="bullet"/>
      <w:lvlText w:val=""/>
      <w:lvlJc w:val="left"/>
      <w:pPr>
        <w:ind w:left="2233" w:hanging="360"/>
      </w:pPr>
      <w:rPr>
        <w:rFonts w:ascii="Wingdings" w:hAnsi="Wingdings" w:hint="default"/>
      </w:rPr>
    </w:lvl>
    <w:lvl w:ilvl="3" w:tplc="14090001" w:tentative="1">
      <w:start w:val="1"/>
      <w:numFmt w:val="bullet"/>
      <w:lvlText w:val=""/>
      <w:lvlJc w:val="left"/>
      <w:pPr>
        <w:ind w:left="2953" w:hanging="360"/>
      </w:pPr>
      <w:rPr>
        <w:rFonts w:ascii="Symbol" w:hAnsi="Symbol" w:hint="default"/>
      </w:rPr>
    </w:lvl>
    <w:lvl w:ilvl="4" w:tplc="14090003" w:tentative="1">
      <w:start w:val="1"/>
      <w:numFmt w:val="bullet"/>
      <w:lvlText w:val="o"/>
      <w:lvlJc w:val="left"/>
      <w:pPr>
        <w:ind w:left="3673" w:hanging="360"/>
      </w:pPr>
      <w:rPr>
        <w:rFonts w:ascii="Courier New" w:hAnsi="Courier New" w:cs="Courier New" w:hint="default"/>
      </w:rPr>
    </w:lvl>
    <w:lvl w:ilvl="5" w:tplc="14090005" w:tentative="1">
      <w:start w:val="1"/>
      <w:numFmt w:val="bullet"/>
      <w:lvlText w:val=""/>
      <w:lvlJc w:val="left"/>
      <w:pPr>
        <w:ind w:left="4393" w:hanging="360"/>
      </w:pPr>
      <w:rPr>
        <w:rFonts w:ascii="Wingdings" w:hAnsi="Wingdings" w:hint="default"/>
      </w:rPr>
    </w:lvl>
    <w:lvl w:ilvl="6" w:tplc="14090001" w:tentative="1">
      <w:start w:val="1"/>
      <w:numFmt w:val="bullet"/>
      <w:lvlText w:val=""/>
      <w:lvlJc w:val="left"/>
      <w:pPr>
        <w:ind w:left="5113" w:hanging="360"/>
      </w:pPr>
      <w:rPr>
        <w:rFonts w:ascii="Symbol" w:hAnsi="Symbol" w:hint="default"/>
      </w:rPr>
    </w:lvl>
    <w:lvl w:ilvl="7" w:tplc="14090003" w:tentative="1">
      <w:start w:val="1"/>
      <w:numFmt w:val="bullet"/>
      <w:lvlText w:val="o"/>
      <w:lvlJc w:val="left"/>
      <w:pPr>
        <w:ind w:left="5833" w:hanging="360"/>
      </w:pPr>
      <w:rPr>
        <w:rFonts w:ascii="Courier New" w:hAnsi="Courier New" w:cs="Courier New" w:hint="default"/>
      </w:rPr>
    </w:lvl>
    <w:lvl w:ilvl="8" w:tplc="14090005" w:tentative="1">
      <w:start w:val="1"/>
      <w:numFmt w:val="bullet"/>
      <w:lvlText w:val=""/>
      <w:lvlJc w:val="left"/>
      <w:pPr>
        <w:ind w:left="6553" w:hanging="360"/>
      </w:pPr>
      <w:rPr>
        <w:rFonts w:ascii="Wingdings" w:hAnsi="Wingdings" w:hint="default"/>
      </w:rPr>
    </w:lvl>
  </w:abstractNum>
  <w:abstractNum w:abstractNumId="33" w15:restartNumberingAfterBreak="0">
    <w:nsid w:val="7A54324D"/>
    <w:multiLevelType w:val="hybridMultilevel"/>
    <w:tmpl w:val="CCA429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7C7651"/>
    <w:multiLevelType w:val="hybridMultilevel"/>
    <w:tmpl w:val="EBCC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8"/>
  </w:num>
  <w:num w:numId="3">
    <w:abstractNumId w:val="16"/>
  </w:num>
  <w:num w:numId="4">
    <w:abstractNumId w:val="26"/>
  </w:num>
  <w:num w:numId="5">
    <w:abstractNumId w:val="9"/>
  </w:num>
  <w:num w:numId="6">
    <w:abstractNumId w:val="33"/>
  </w:num>
  <w:num w:numId="7">
    <w:abstractNumId w:val="20"/>
  </w:num>
  <w:num w:numId="8">
    <w:abstractNumId w:val="30"/>
  </w:num>
  <w:num w:numId="9">
    <w:abstractNumId w:val="29"/>
  </w:num>
  <w:num w:numId="10">
    <w:abstractNumId w:val="5"/>
  </w:num>
  <w:num w:numId="11">
    <w:abstractNumId w:val="19"/>
  </w:num>
  <w:num w:numId="12">
    <w:abstractNumId w:val="11"/>
  </w:num>
  <w:num w:numId="13">
    <w:abstractNumId w:val="4"/>
  </w:num>
  <w:num w:numId="14">
    <w:abstractNumId w:val="3"/>
  </w:num>
  <w:num w:numId="15">
    <w:abstractNumId w:val="31"/>
  </w:num>
  <w:num w:numId="16">
    <w:abstractNumId w:val="18"/>
  </w:num>
  <w:num w:numId="17">
    <w:abstractNumId w:val="8"/>
  </w:num>
  <w:num w:numId="18">
    <w:abstractNumId w:val="34"/>
  </w:num>
  <w:num w:numId="19">
    <w:abstractNumId w:val="2"/>
  </w:num>
  <w:num w:numId="20">
    <w:abstractNumId w:val="24"/>
  </w:num>
  <w:num w:numId="21">
    <w:abstractNumId w:val="22"/>
  </w:num>
  <w:num w:numId="22">
    <w:abstractNumId w:val="21"/>
  </w:num>
  <w:num w:numId="23">
    <w:abstractNumId w:val="27"/>
  </w:num>
  <w:num w:numId="24">
    <w:abstractNumId w:val="6"/>
  </w:num>
  <w:num w:numId="25">
    <w:abstractNumId w:val="15"/>
  </w:num>
  <w:num w:numId="26">
    <w:abstractNumId w:val="14"/>
  </w:num>
  <w:num w:numId="27">
    <w:abstractNumId w:val="10"/>
  </w:num>
  <w:num w:numId="28">
    <w:abstractNumId w:val="17"/>
  </w:num>
  <w:num w:numId="29">
    <w:abstractNumId w:val="32"/>
  </w:num>
  <w:num w:numId="30">
    <w:abstractNumId w:val="12"/>
  </w:num>
  <w:num w:numId="31">
    <w:abstractNumId w:val="1"/>
  </w:num>
  <w:num w:numId="32">
    <w:abstractNumId w:val="25"/>
  </w:num>
  <w:num w:numId="33">
    <w:abstractNumId w:val="7"/>
  </w:num>
  <w:num w:numId="34">
    <w:abstractNumId w:val="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savePreviewPicture/>
  <w:hdrShapeDefaults>
    <o:shapedefaults v:ext="edit" spidmax="2049">
      <o:colormru v:ext="edit" colors="#fcf,#ccecff,#ccf,#eaeaea,#ddd,#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9F"/>
    <w:rsid w:val="000007FA"/>
    <w:rsid w:val="00000A2F"/>
    <w:rsid w:val="00000DE8"/>
    <w:rsid w:val="00004D41"/>
    <w:rsid w:val="00006473"/>
    <w:rsid w:val="0000691A"/>
    <w:rsid w:val="00006AE7"/>
    <w:rsid w:val="00007E91"/>
    <w:rsid w:val="0001311B"/>
    <w:rsid w:val="00013FE2"/>
    <w:rsid w:val="000157A1"/>
    <w:rsid w:val="00016436"/>
    <w:rsid w:val="000170D5"/>
    <w:rsid w:val="00017822"/>
    <w:rsid w:val="00017AA1"/>
    <w:rsid w:val="00021609"/>
    <w:rsid w:val="00022AB1"/>
    <w:rsid w:val="00023C1B"/>
    <w:rsid w:val="00023CE7"/>
    <w:rsid w:val="000272C1"/>
    <w:rsid w:val="00027A39"/>
    <w:rsid w:val="00027D65"/>
    <w:rsid w:val="000309F6"/>
    <w:rsid w:val="00033E1C"/>
    <w:rsid w:val="00033F94"/>
    <w:rsid w:val="000415D6"/>
    <w:rsid w:val="00046FEC"/>
    <w:rsid w:val="00050416"/>
    <w:rsid w:val="00052D12"/>
    <w:rsid w:val="00055869"/>
    <w:rsid w:val="000566BF"/>
    <w:rsid w:val="000569E2"/>
    <w:rsid w:val="00060FBF"/>
    <w:rsid w:val="000636AC"/>
    <w:rsid w:val="000645AF"/>
    <w:rsid w:val="00065136"/>
    <w:rsid w:val="00066960"/>
    <w:rsid w:val="00066A7B"/>
    <w:rsid w:val="0006788B"/>
    <w:rsid w:val="00074061"/>
    <w:rsid w:val="00074A9E"/>
    <w:rsid w:val="00074D7D"/>
    <w:rsid w:val="000756FD"/>
    <w:rsid w:val="00076071"/>
    <w:rsid w:val="00077E16"/>
    <w:rsid w:val="000823A3"/>
    <w:rsid w:val="00083B7C"/>
    <w:rsid w:val="00086FC7"/>
    <w:rsid w:val="000874AD"/>
    <w:rsid w:val="00087A65"/>
    <w:rsid w:val="000921B2"/>
    <w:rsid w:val="00094484"/>
    <w:rsid w:val="00096297"/>
    <w:rsid w:val="0009769A"/>
    <w:rsid w:val="000A1135"/>
    <w:rsid w:val="000A336A"/>
    <w:rsid w:val="000A3A19"/>
    <w:rsid w:val="000A47D9"/>
    <w:rsid w:val="000A4E70"/>
    <w:rsid w:val="000A57F1"/>
    <w:rsid w:val="000A72C4"/>
    <w:rsid w:val="000A74BA"/>
    <w:rsid w:val="000B168A"/>
    <w:rsid w:val="000B4C45"/>
    <w:rsid w:val="000B528C"/>
    <w:rsid w:val="000B602B"/>
    <w:rsid w:val="000C402F"/>
    <w:rsid w:val="000C6276"/>
    <w:rsid w:val="000C6846"/>
    <w:rsid w:val="000D0061"/>
    <w:rsid w:val="000D19F2"/>
    <w:rsid w:val="000D28B8"/>
    <w:rsid w:val="000D347D"/>
    <w:rsid w:val="000D6A3A"/>
    <w:rsid w:val="000E16CC"/>
    <w:rsid w:val="000E1C6A"/>
    <w:rsid w:val="000E3B47"/>
    <w:rsid w:val="000E3F1D"/>
    <w:rsid w:val="000E4766"/>
    <w:rsid w:val="000F0658"/>
    <w:rsid w:val="000F0ABD"/>
    <w:rsid w:val="000F219A"/>
    <w:rsid w:val="000F3228"/>
    <w:rsid w:val="000F7730"/>
    <w:rsid w:val="000F7E3F"/>
    <w:rsid w:val="0010115A"/>
    <w:rsid w:val="001013B8"/>
    <w:rsid w:val="00101D82"/>
    <w:rsid w:val="001026D7"/>
    <w:rsid w:val="00111842"/>
    <w:rsid w:val="00111874"/>
    <w:rsid w:val="001119FC"/>
    <w:rsid w:val="001126FF"/>
    <w:rsid w:val="00113959"/>
    <w:rsid w:val="00114307"/>
    <w:rsid w:val="0012035F"/>
    <w:rsid w:val="00121634"/>
    <w:rsid w:val="00121833"/>
    <w:rsid w:val="00121937"/>
    <w:rsid w:val="00124639"/>
    <w:rsid w:val="001258E9"/>
    <w:rsid w:val="00127E65"/>
    <w:rsid w:val="0013129F"/>
    <w:rsid w:val="001338E1"/>
    <w:rsid w:val="00136EE1"/>
    <w:rsid w:val="00141873"/>
    <w:rsid w:val="0014289C"/>
    <w:rsid w:val="001441BE"/>
    <w:rsid w:val="00144798"/>
    <w:rsid w:val="00144F60"/>
    <w:rsid w:val="0014657A"/>
    <w:rsid w:val="00152991"/>
    <w:rsid w:val="00152A98"/>
    <w:rsid w:val="00154AAB"/>
    <w:rsid w:val="00154ABB"/>
    <w:rsid w:val="00154E44"/>
    <w:rsid w:val="0015587F"/>
    <w:rsid w:val="00156445"/>
    <w:rsid w:val="001602D5"/>
    <w:rsid w:val="00160873"/>
    <w:rsid w:val="00163522"/>
    <w:rsid w:val="001636A4"/>
    <w:rsid w:val="001637E4"/>
    <w:rsid w:val="00165B4E"/>
    <w:rsid w:val="001662C6"/>
    <w:rsid w:val="001742C8"/>
    <w:rsid w:val="00175C15"/>
    <w:rsid w:val="00177C0A"/>
    <w:rsid w:val="00181255"/>
    <w:rsid w:val="00181BB1"/>
    <w:rsid w:val="001827D2"/>
    <w:rsid w:val="0018410D"/>
    <w:rsid w:val="00184CB0"/>
    <w:rsid w:val="00186D06"/>
    <w:rsid w:val="00187226"/>
    <w:rsid w:val="00191098"/>
    <w:rsid w:val="00191637"/>
    <w:rsid w:val="00192CE8"/>
    <w:rsid w:val="00192F57"/>
    <w:rsid w:val="00196D32"/>
    <w:rsid w:val="001975AF"/>
    <w:rsid w:val="001A0F97"/>
    <w:rsid w:val="001A13EE"/>
    <w:rsid w:val="001A1BED"/>
    <w:rsid w:val="001A3219"/>
    <w:rsid w:val="001A5046"/>
    <w:rsid w:val="001A6EBC"/>
    <w:rsid w:val="001A73D3"/>
    <w:rsid w:val="001B1553"/>
    <w:rsid w:val="001B3B87"/>
    <w:rsid w:val="001B526A"/>
    <w:rsid w:val="001B662C"/>
    <w:rsid w:val="001C1CD0"/>
    <w:rsid w:val="001C4567"/>
    <w:rsid w:val="001C6DF6"/>
    <w:rsid w:val="001C7580"/>
    <w:rsid w:val="001C778D"/>
    <w:rsid w:val="001D0907"/>
    <w:rsid w:val="001D13C6"/>
    <w:rsid w:val="001D2EAD"/>
    <w:rsid w:val="001D5598"/>
    <w:rsid w:val="001D69D9"/>
    <w:rsid w:val="001D7410"/>
    <w:rsid w:val="001E39B0"/>
    <w:rsid w:val="001F06C0"/>
    <w:rsid w:val="001F28C8"/>
    <w:rsid w:val="001F2E78"/>
    <w:rsid w:val="001F4F11"/>
    <w:rsid w:val="001F7AB8"/>
    <w:rsid w:val="00200164"/>
    <w:rsid w:val="002017E7"/>
    <w:rsid w:val="0020209D"/>
    <w:rsid w:val="00203E4D"/>
    <w:rsid w:val="00205B8F"/>
    <w:rsid w:val="002115D3"/>
    <w:rsid w:val="0021499A"/>
    <w:rsid w:val="0021572E"/>
    <w:rsid w:val="0022241E"/>
    <w:rsid w:val="002232B3"/>
    <w:rsid w:val="00223B01"/>
    <w:rsid w:val="0022425D"/>
    <w:rsid w:val="00224BC5"/>
    <w:rsid w:val="002259C3"/>
    <w:rsid w:val="00227254"/>
    <w:rsid w:val="00230AC6"/>
    <w:rsid w:val="00231B8E"/>
    <w:rsid w:val="00231D0E"/>
    <w:rsid w:val="00233704"/>
    <w:rsid w:val="00237C01"/>
    <w:rsid w:val="002423C8"/>
    <w:rsid w:val="002444C6"/>
    <w:rsid w:val="00244BEC"/>
    <w:rsid w:val="00246338"/>
    <w:rsid w:val="00252DEB"/>
    <w:rsid w:val="00254DED"/>
    <w:rsid w:val="002551BE"/>
    <w:rsid w:val="00257693"/>
    <w:rsid w:val="00260FC0"/>
    <w:rsid w:val="00263118"/>
    <w:rsid w:val="002631E8"/>
    <w:rsid w:val="00263240"/>
    <w:rsid w:val="00264075"/>
    <w:rsid w:val="0026443C"/>
    <w:rsid w:val="00264506"/>
    <w:rsid w:val="002646FF"/>
    <w:rsid w:val="002709C0"/>
    <w:rsid w:val="00270CE3"/>
    <w:rsid w:val="00274CAC"/>
    <w:rsid w:val="0027704B"/>
    <w:rsid w:val="00277841"/>
    <w:rsid w:val="002779F9"/>
    <w:rsid w:val="00281521"/>
    <w:rsid w:val="0028247D"/>
    <w:rsid w:val="00282EE1"/>
    <w:rsid w:val="00287A7C"/>
    <w:rsid w:val="00290C00"/>
    <w:rsid w:val="002963B5"/>
    <w:rsid w:val="00296782"/>
    <w:rsid w:val="00297128"/>
    <w:rsid w:val="0029725E"/>
    <w:rsid w:val="00297CF0"/>
    <w:rsid w:val="002A0BC0"/>
    <w:rsid w:val="002A189A"/>
    <w:rsid w:val="002A2227"/>
    <w:rsid w:val="002A3DEF"/>
    <w:rsid w:val="002A502B"/>
    <w:rsid w:val="002A609B"/>
    <w:rsid w:val="002A774F"/>
    <w:rsid w:val="002A7F07"/>
    <w:rsid w:val="002B076B"/>
    <w:rsid w:val="002B25EC"/>
    <w:rsid w:val="002B343C"/>
    <w:rsid w:val="002B3F87"/>
    <w:rsid w:val="002B4C06"/>
    <w:rsid w:val="002B59F6"/>
    <w:rsid w:val="002C0457"/>
    <w:rsid w:val="002C1DDF"/>
    <w:rsid w:val="002C3A24"/>
    <w:rsid w:val="002C3CEA"/>
    <w:rsid w:val="002C4FCF"/>
    <w:rsid w:val="002C7243"/>
    <w:rsid w:val="002C7E75"/>
    <w:rsid w:val="002D037E"/>
    <w:rsid w:val="002D23D2"/>
    <w:rsid w:val="002D4551"/>
    <w:rsid w:val="002D4C1A"/>
    <w:rsid w:val="002E2323"/>
    <w:rsid w:val="002E285A"/>
    <w:rsid w:val="002E3384"/>
    <w:rsid w:val="002E426F"/>
    <w:rsid w:val="002E589F"/>
    <w:rsid w:val="002E5E7B"/>
    <w:rsid w:val="002E6997"/>
    <w:rsid w:val="002E7F61"/>
    <w:rsid w:val="002F1F7C"/>
    <w:rsid w:val="002F3247"/>
    <w:rsid w:val="002F46E5"/>
    <w:rsid w:val="002F6571"/>
    <w:rsid w:val="002F6DB8"/>
    <w:rsid w:val="002F7A7E"/>
    <w:rsid w:val="002F7BCF"/>
    <w:rsid w:val="003003E9"/>
    <w:rsid w:val="003011D8"/>
    <w:rsid w:val="0030590C"/>
    <w:rsid w:val="00307009"/>
    <w:rsid w:val="003074B6"/>
    <w:rsid w:val="003118E6"/>
    <w:rsid w:val="0031194B"/>
    <w:rsid w:val="00311AFD"/>
    <w:rsid w:val="0031235A"/>
    <w:rsid w:val="00313B0E"/>
    <w:rsid w:val="00313DDF"/>
    <w:rsid w:val="003143E8"/>
    <w:rsid w:val="003155AE"/>
    <w:rsid w:val="00317058"/>
    <w:rsid w:val="00317B14"/>
    <w:rsid w:val="003205C4"/>
    <w:rsid w:val="003206A2"/>
    <w:rsid w:val="0032196C"/>
    <w:rsid w:val="0032311C"/>
    <w:rsid w:val="003252D0"/>
    <w:rsid w:val="00327A06"/>
    <w:rsid w:val="00331B37"/>
    <w:rsid w:val="00331F6A"/>
    <w:rsid w:val="00333162"/>
    <w:rsid w:val="00333EC8"/>
    <w:rsid w:val="00335994"/>
    <w:rsid w:val="0034149E"/>
    <w:rsid w:val="00345D8C"/>
    <w:rsid w:val="003465EB"/>
    <w:rsid w:val="003474F5"/>
    <w:rsid w:val="00350053"/>
    <w:rsid w:val="0035019F"/>
    <w:rsid w:val="00353DF0"/>
    <w:rsid w:val="00357C4D"/>
    <w:rsid w:val="00357D0D"/>
    <w:rsid w:val="003613D9"/>
    <w:rsid w:val="00361668"/>
    <w:rsid w:val="00361FCB"/>
    <w:rsid w:val="003637B8"/>
    <w:rsid w:val="003659E8"/>
    <w:rsid w:val="00365DD8"/>
    <w:rsid w:val="00365E03"/>
    <w:rsid w:val="00365EE6"/>
    <w:rsid w:val="00366D18"/>
    <w:rsid w:val="00367E44"/>
    <w:rsid w:val="003709D6"/>
    <w:rsid w:val="0037249B"/>
    <w:rsid w:val="00376BE6"/>
    <w:rsid w:val="00380168"/>
    <w:rsid w:val="00380A2B"/>
    <w:rsid w:val="00381611"/>
    <w:rsid w:val="0038169D"/>
    <w:rsid w:val="00382DCB"/>
    <w:rsid w:val="003859D0"/>
    <w:rsid w:val="00387405"/>
    <w:rsid w:val="00390627"/>
    <w:rsid w:val="00390A31"/>
    <w:rsid w:val="00391A46"/>
    <w:rsid w:val="00391BA8"/>
    <w:rsid w:val="00391FEA"/>
    <w:rsid w:val="003936E5"/>
    <w:rsid w:val="003949B3"/>
    <w:rsid w:val="00394E32"/>
    <w:rsid w:val="003A40CB"/>
    <w:rsid w:val="003A40FF"/>
    <w:rsid w:val="003A4179"/>
    <w:rsid w:val="003A5A70"/>
    <w:rsid w:val="003B11CF"/>
    <w:rsid w:val="003B37D3"/>
    <w:rsid w:val="003B5D4E"/>
    <w:rsid w:val="003B7228"/>
    <w:rsid w:val="003C035A"/>
    <w:rsid w:val="003C17AF"/>
    <w:rsid w:val="003C2F02"/>
    <w:rsid w:val="003C2FF0"/>
    <w:rsid w:val="003C4998"/>
    <w:rsid w:val="003C5233"/>
    <w:rsid w:val="003C73C0"/>
    <w:rsid w:val="003C77DA"/>
    <w:rsid w:val="003D1044"/>
    <w:rsid w:val="003D1344"/>
    <w:rsid w:val="003D6405"/>
    <w:rsid w:val="003D6C09"/>
    <w:rsid w:val="003D6DB1"/>
    <w:rsid w:val="003D7BB3"/>
    <w:rsid w:val="003E10FA"/>
    <w:rsid w:val="003E3887"/>
    <w:rsid w:val="003E553A"/>
    <w:rsid w:val="003E57B0"/>
    <w:rsid w:val="003E5AAC"/>
    <w:rsid w:val="003E6776"/>
    <w:rsid w:val="003E7E1D"/>
    <w:rsid w:val="003F0C09"/>
    <w:rsid w:val="003F1205"/>
    <w:rsid w:val="003F2961"/>
    <w:rsid w:val="003F2C46"/>
    <w:rsid w:val="003F50E6"/>
    <w:rsid w:val="003F6791"/>
    <w:rsid w:val="00400E83"/>
    <w:rsid w:val="00402804"/>
    <w:rsid w:val="00403AA0"/>
    <w:rsid w:val="00404204"/>
    <w:rsid w:val="00405B93"/>
    <w:rsid w:val="00405E9A"/>
    <w:rsid w:val="004067BB"/>
    <w:rsid w:val="00406933"/>
    <w:rsid w:val="00410456"/>
    <w:rsid w:val="0041231F"/>
    <w:rsid w:val="004125D7"/>
    <w:rsid w:val="00415492"/>
    <w:rsid w:val="00416A9C"/>
    <w:rsid w:val="00420900"/>
    <w:rsid w:val="00421804"/>
    <w:rsid w:val="0042346D"/>
    <w:rsid w:val="0042364B"/>
    <w:rsid w:val="00424A01"/>
    <w:rsid w:val="004264EA"/>
    <w:rsid w:val="00430CC3"/>
    <w:rsid w:val="004321C6"/>
    <w:rsid w:val="00432499"/>
    <w:rsid w:val="00434E30"/>
    <w:rsid w:val="00435006"/>
    <w:rsid w:val="00441957"/>
    <w:rsid w:val="00442371"/>
    <w:rsid w:val="00442B0D"/>
    <w:rsid w:val="00442F3C"/>
    <w:rsid w:val="00443320"/>
    <w:rsid w:val="00443BB4"/>
    <w:rsid w:val="00443CB0"/>
    <w:rsid w:val="00447A11"/>
    <w:rsid w:val="00450100"/>
    <w:rsid w:val="00450EF9"/>
    <w:rsid w:val="0045385E"/>
    <w:rsid w:val="0045516A"/>
    <w:rsid w:val="00456E39"/>
    <w:rsid w:val="00456EA8"/>
    <w:rsid w:val="00457660"/>
    <w:rsid w:val="00457673"/>
    <w:rsid w:val="00457D5B"/>
    <w:rsid w:val="00457D86"/>
    <w:rsid w:val="00460460"/>
    <w:rsid w:val="00461745"/>
    <w:rsid w:val="00464927"/>
    <w:rsid w:val="0046507A"/>
    <w:rsid w:val="00467E53"/>
    <w:rsid w:val="0047249A"/>
    <w:rsid w:val="00474F7C"/>
    <w:rsid w:val="00475EC4"/>
    <w:rsid w:val="004761E0"/>
    <w:rsid w:val="00477951"/>
    <w:rsid w:val="00477D29"/>
    <w:rsid w:val="00481838"/>
    <w:rsid w:val="00481843"/>
    <w:rsid w:val="004831FB"/>
    <w:rsid w:val="004845B3"/>
    <w:rsid w:val="0048528E"/>
    <w:rsid w:val="0048596A"/>
    <w:rsid w:val="00487542"/>
    <w:rsid w:val="00491A29"/>
    <w:rsid w:val="004934C5"/>
    <w:rsid w:val="00494E3D"/>
    <w:rsid w:val="0049608E"/>
    <w:rsid w:val="00497313"/>
    <w:rsid w:val="004A129B"/>
    <w:rsid w:val="004A1F12"/>
    <w:rsid w:val="004A2E1F"/>
    <w:rsid w:val="004A36E9"/>
    <w:rsid w:val="004A44C1"/>
    <w:rsid w:val="004A4A98"/>
    <w:rsid w:val="004A68B1"/>
    <w:rsid w:val="004A6CFC"/>
    <w:rsid w:val="004B152E"/>
    <w:rsid w:val="004B2A60"/>
    <w:rsid w:val="004B2CF6"/>
    <w:rsid w:val="004B43F7"/>
    <w:rsid w:val="004B664B"/>
    <w:rsid w:val="004C15E6"/>
    <w:rsid w:val="004C30CA"/>
    <w:rsid w:val="004C50DC"/>
    <w:rsid w:val="004C5235"/>
    <w:rsid w:val="004C6054"/>
    <w:rsid w:val="004C6958"/>
    <w:rsid w:val="004D08B4"/>
    <w:rsid w:val="004D3D3A"/>
    <w:rsid w:val="004D494D"/>
    <w:rsid w:val="004D4CC1"/>
    <w:rsid w:val="004D7399"/>
    <w:rsid w:val="004E0090"/>
    <w:rsid w:val="004E26B0"/>
    <w:rsid w:val="004E31FC"/>
    <w:rsid w:val="004E5B0B"/>
    <w:rsid w:val="004E5B77"/>
    <w:rsid w:val="004E6657"/>
    <w:rsid w:val="004E6A15"/>
    <w:rsid w:val="004F006D"/>
    <w:rsid w:val="004F36F0"/>
    <w:rsid w:val="004F56FC"/>
    <w:rsid w:val="004F6151"/>
    <w:rsid w:val="004F73B1"/>
    <w:rsid w:val="00504279"/>
    <w:rsid w:val="005051A6"/>
    <w:rsid w:val="00505D6B"/>
    <w:rsid w:val="005069F8"/>
    <w:rsid w:val="005075AF"/>
    <w:rsid w:val="00512DB2"/>
    <w:rsid w:val="00513E49"/>
    <w:rsid w:val="0051405B"/>
    <w:rsid w:val="0051606C"/>
    <w:rsid w:val="00521BAD"/>
    <w:rsid w:val="00522262"/>
    <w:rsid w:val="00522AC9"/>
    <w:rsid w:val="00522F39"/>
    <w:rsid w:val="00524A43"/>
    <w:rsid w:val="00525155"/>
    <w:rsid w:val="00525BD6"/>
    <w:rsid w:val="005276CD"/>
    <w:rsid w:val="005303A2"/>
    <w:rsid w:val="00533413"/>
    <w:rsid w:val="00536BD0"/>
    <w:rsid w:val="005373C1"/>
    <w:rsid w:val="00540F64"/>
    <w:rsid w:val="00542D8F"/>
    <w:rsid w:val="0054437F"/>
    <w:rsid w:val="0054587D"/>
    <w:rsid w:val="00545FB7"/>
    <w:rsid w:val="005468BD"/>
    <w:rsid w:val="00546AE2"/>
    <w:rsid w:val="00551643"/>
    <w:rsid w:val="00552219"/>
    <w:rsid w:val="00553A15"/>
    <w:rsid w:val="00555A5A"/>
    <w:rsid w:val="0055761B"/>
    <w:rsid w:val="005611BB"/>
    <w:rsid w:val="0056123F"/>
    <w:rsid w:val="0056134D"/>
    <w:rsid w:val="00563F58"/>
    <w:rsid w:val="005660E7"/>
    <w:rsid w:val="00566287"/>
    <w:rsid w:val="005664A2"/>
    <w:rsid w:val="00567DF4"/>
    <w:rsid w:val="005709AF"/>
    <w:rsid w:val="005711C2"/>
    <w:rsid w:val="005712CF"/>
    <w:rsid w:val="00571E7B"/>
    <w:rsid w:val="00573CC5"/>
    <w:rsid w:val="0057673B"/>
    <w:rsid w:val="00580DC5"/>
    <w:rsid w:val="005829A4"/>
    <w:rsid w:val="00585251"/>
    <w:rsid w:val="0058542B"/>
    <w:rsid w:val="0058651A"/>
    <w:rsid w:val="00586BF4"/>
    <w:rsid w:val="00590DDE"/>
    <w:rsid w:val="0059185A"/>
    <w:rsid w:val="00591D50"/>
    <w:rsid w:val="005928CA"/>
    <w:rsid w:val="0059368E"/>
    <w:rsid w:val="00594397"/>
    <w:rsid w:val="00596A03"/>
    <w:rsid w:val="005A2BDE"/>
    <w:rsid w:val="005A2D27"/>
    <w:rsid w:val="005B05A8"/>
    <w:rsid w:val="005B1152"/>
    <w:rsid w:val="005B3129"/>
    <w:rsid w:val="005B4F20"/>
    <w:rsid w:val="005B5604"/>
    <w:rsid w:val="005C01C8"/>
    <w:rsid w:val="005C118D"/>
    <w:rsid w:val="005C2812"/>
    <w:rsid w:val="005C43A1"/>
    <w:rsid w:val="005C442B"/>
    <w:rsid w:val="005C4B8A"/>
    <w:rsid w:val="005C7ACA"/>
    <w:rsid w:val="005D02DE"/>
    <w:rsid w:val="005D03FD"/>
    <w:rsid w:val="005D04DE"/>
    <w:rsid w:val="005D0822"/>
    <w:rsid w:val="005D0EAE"/>
    <w:rsid w:val="005D1C4D"/>
    <w:rsid w:val="005D25C6"/>
    <w:rsid w:val="005D3652"/>
    <w:rsid w:val="005D3933"/>
    <w:rsid w:val="005D4F2A"/>
    <w:rsid w:val="005D6370"/>
    <w:rsid w:val="005D7D86"/>
    <w:rsid w:val="005E126C"/>
    <w:rsid w:val="005E2309"/>
    <w:rsid w:val="005E3640"/>
    <w:rsid w:val="005E4CD6"/>
    <w:rsid w:val="005E6D21"/>
    <w:rsid w:val="005E6F9B"/>
    <w:rsid w:val="005F05E5"/>
    <w:rsid w:val="005F0621"/>
    <w:rsid w:val="005F06F0"/>
    <w:rsid w:val="005F18B2"/>
    <w:rsid w:val="005F22B2"/>
    <w:rsid w:val="005F3798"/>
    <w:rsid w:val="005F5D5B"/>
    <w:rsid w:val="0060082A"/>
    <w:rsid w:val="00603943"/>
    <w:rsid w:val="00603AD5"/>
    <w:rsid w:val="00604499"/>
    <w:rsid w:val="00607990"/>
    <w:rsid w:val="00610A21"/>
    <w:rsid w:val="00610B3E"/>
    <w:rsid w:val="00612A84"/>
    <w:rsid w:val="00613CDD"/>
    <w:rsid w:val="006140C2"/>
    <w:rsid w:val="006146AF"/>
    <w:rsid w:val="00614EC9"/>
    <w:rsid w:val="00616611"/>
    <w:rsid w:val="00617C9F"/>
    <w:rsid w:val="00620134"/>
    <w:rsid w:val="006222B6"/>
    <w:rsid w:val="006258D6"/>
    <w:rsid w:val="00627765"/>
    <w:rsid w:val="00634129"/>
    <w:rsid w:val="00634242"/>
    <w:rsid w:val="006347A7"/>
    <w:rsid w:val="00637BAA"/>
    <w:rsid w:val="006409E9"/>
    <w:rsid w:val="0064565F"/>
    <w:rsid w:val="006456D6"/>
    <w:rsid w:val="00652C13"/>
    <w:rsid w:val="0065395B"/>
    <w:rsid w:val="006555F4"/>
    <w:rsid w:val="0065692E"/>
    <w:rsid w:val="0065767B"/>
    <w:rsid w:val="0066066B"/>
    <w:rsid w:val="00661934"/>
    <w:rsid w:val="006643CE"/>
    <w:rsid w:val="006645CB"/>
    <w:rsid w:val="00665390"/>
    <w:rsid w:val="00665ECA"/>
    <w:rsid w:val="006718A2"/>
    <w:rsid w:val="00671F55"/>
    <w:rsid w:val="0067459D"/>
    <w:rsid w:val="00674B0A"/>
    <w:rsid w:val="00675E6E"/>
    <w:rsid w:val="006811F8"/>
    <w:rsid w:val="00682EB0"/>
    <w:rsid w:val="00683735"/>
    <w:rsid w:val="00683ADD"/>
    <w:rsid w:val="006901AB"/>
    <w:rsid w:val="006903F0"/>
    <w:rsid w:val="00690447"/>
    <w:rsid w:val="00690721"/>
    <w:rsid w:val="00690CCF"/>
    <w:rsid w:val="00691483"/>
    <w:rsid w:val="00692A55"/>
    <w:rsid w:val="00693DE7"/>
    <w:rsid w:val="00694D1F"/>
    <w:rsid w:val="006968E8"/>
    <w:rsid w:val="006A0111"/>
    <w:rsid w:val="006A079F"/>
    <w:rsid w:val="006A1218"/>
    <w:rsid w:val="006A164E"/>
    <w:rsid w:val="006A20CE"/>
    <w:rsid w:val="006A21D7"/>
    <w:rsid w:val="006A2F0C"/>
    <w:rsid w:val="006A33E2"/>
    <w:rsid w:val="006B1607"/>
    <w:rsid w:val="006B2010"/>
    <w:rsid w:val="006B27B3"/>
    <w:rsid w:val="006B2BA3"/>
    <w:rsid w:val="006B3ED7"/>
    <w:rsid w:val="006B461A"/>
    <w:rsid w:val="006B525A"/>
    <w:rsid w:val="006B61D8"/>
    <w:rsid w:val="006B7DBF"/>
    <w:rsid w:val="006C146E"/>
    <w:rsid w:val="006C20E7"/>
    <w:rsid w:val="006C2652"/>
    <w:rsid w:val="006C46EA"/>
    <w:rsid w:val="006C5233"/>
    <w:rsid w:val="006C71FE"/>
    <w:rsid w:val="006C7256"/>
    <w:rsid w:val="006C7C84"/>
    <w:rsid w:val="006D1D80"/>
    <w:rsid w:val="006D1F29"/>
    <w:rsid w:val="006D3C69"/>
    <w:rsid w:val="006D4DE2"/>
    <w:rsid w:val="006D4FFB"/>
    <w:rsid w:val="006D5801"/>
    <w:rsid w:val="006E082F"/>
    <w:rsid w:val="006E174F"/>
    <w:rsid w:val="006E1F0F"/>
    <w:rsid w:val="006E4940"/>
    <w:rsid w:val="006E51E4"/>
    <w:rsid w:val="006E5F0A"/>
    <w:rsid w:val="006E6289"/>
    <w:rsid w:val="006E7881"/>
    <w:rsid w:val="006F064A"/>
    <w:rsid w:val="006F5789"/>
    <w:rsid w:val="006F684F"/>
    <w:rsid w:val="006F7317"/>
    <w:rsid w:val="006F78D4"/>
    <w:rsid w:val="00701B0C"/>
    <w:rsid w:val="007021CF"/>
    <w:rsid w:val="0070334D"/>
    <w:rsid w:val="007043C6"/>
    <w:rsid w:val="007047E5"/>
    <w:rsid w:val="007049FF"/>
    <w:rsid w:val="00704B3C"/>
    <w:rsid w:val="007067FA"/>
    <w:rsid w:val="007074F9"/>
    <w:rsid w:val="00713CE6"/>
    <w:rsid w:val="00713FA4"/>
    <w:rsid w:val="00715C04"/>
    <w:rsid w:val="0071691D"/>
    <w:rsid w:val="007205D8"/>
    <w:rsid w:val="007235AF"/>
    <w:rsid w:val="007242C8"/>
    <w:rsid w:val="00724FAD"/>
    <w:rsid w:val="00726D01"/>
    <w:rsid w:val="00727E94"/>
    <w:rsid w:val="00727F2D"/>
    <w:rsid w:val="00731922"/>
    <w:rsid w:val="007329B0"/>
    <w:rsid w:val="00734BAF"/>
    <w:rsid w:val="00734F98"/>
    <w:rsid w:val="0073605F"/>
    <w:rsid w:val="007401E3"/>
    <w:rsid w:val="00741BFA"/>
    <w:rsid w:val="00741FAA"/>
    <w:rsid w:val="00742924"/>
    <w:rsid w:val="00746F38"/>
    <w:rsid w:val="007536AE"/>
    <w:rsid w:val="007612C9"/>
    <w:rsid w:val="00761B6B"/>
    <w:rsid w:val="00764651"/>
    <w:rsid w:val="00765740"/>
    <w:rsid w:val="0076633F"/>
    <w:rsid w:val="0076762D"/>
    <w:rsid w:val="0077598E"/>
    <w:rsid w:val="007763A2"/>
    <w:rsid w:val="007811EC"/>
    <w:rsid w:val="00786324"/>
    <w:rsid w:val="00786F93"/>
    <w:rsid w:val="00787F83"/>
    <w:rsid w:val="007A3598"/>
    <w:rsid w:val="007A42D2"/>
    <w:rsid w:val="007A6C76"/>
    <w:rsid w:val="007A6DF7"/>
    <w:rsid w:val="007B15CA"/>
    <w:rsid w:val="007B178C"/>
    <w:rsid w:val="007B1B69"/>
    <w:rsid w:val="007B23A6"/>
    <w:rsid w:val="007B2876"/>
    <w:rsid w:val="007B3618"/>
    <w:rsid w:val="007B3D82"/>
    <w:rsid w:val="007B3E79"/>
    <w:rsid w:val="007B44AF"/>
    <w:rsid w:val="007B5116"/>
    <w:rsid w:val="007B570A"/>
    <w:rsid w:val="007B67EE"/>
    <w:rsid w:val="007B7171"/>
    <w:rsid w:val="007B7BB7"/>
    <w:rsid w:val="007C163D"/>
    <w:rsid w:val="007C4FCD"/>
    <w:rsid w:val="007C50EE"/>
    <w:rsid w:val="007C6250"/>
    <w:rsid w:val="007C62BE"/>
    <w:rsid w:val="007D0408"/>
    <w:rsid w:val="007D4DF3"/>
    <w:rsid w:val="007D681F"/>
    <w:rsid w:val="007E2AFF"/>
    <w:rsid w:val="007E430C"/>
    <w:rsid w:val="007E4751"/>
    <w:rsid w:val="007E5790"/>
    <w:rsid w:val="007F02C5"/>
    <w:rsid w:val="007F08D4"/>
    <w:rsid w:val="007F0BDA"/>
    <w:rsid w:val="007F3B1A"/>
    <w:rsid w:val="007F509F"/>
    <w:rsid w:val="007F6163"/>
    <w:rsid w:val="008005F9"/>
    <w:rsid w:val="00805259"/>
    <w:rsid w:val="00806AA1"/>
    <w:rsid w:val="00806E92"/>
    <w:rsid w:val="00807652"/>
    <w:rsid w:val="00807D5A"/>
    <w:rsid w:val="00810956"/>
    <w:rsid w:val="008109E8"/>
    <w:rsid w:val="00812487"/>
    <w:rsid w:val="0081340D"/>
    <w:rsid w:val="00814563"/>
    <w:rsid w:val="00814DC3"/>
    <w:rsid w:val="008172F6"/>
    <w:rsid w:val="008176D9"/>
    <w:rsid w:val="0081796B"/>
    <w:rsid w:val="00820CE2"/>
    <w:rsid w:val="00822877"/>
    <w:rsid w:val="00823264"/>
    <w:rsid w:val="00824AE8"/>
    <w:rsid w:val="008252C1"/>
    <w:rsid w:val="00827EC9"/>
    <w:rsid w:val="008309C8"/>
    <w:rsid w:val="008323A9"/>
    <w:rsid w:val="008335B5"/>
    <w:rsid w:val="00835B07"/>
    <w:rsid w:val="008365A2"/>
    <w:rsid w:val="00836CD9"/>
    <w:rsid w:val="00841867"/>
    <w:rsid w:val="00841BD7"/>
    <w:rsid w:val="00841DEB"/>
    <w:rsid w:val="008441BC"/>
    <w:rsid w:val="00846BF2"/>
    <w:rsid w:val="008507B5"/>
    <w:rsid w:val="00852865"/>
    <w:rsid w:val="008560CF"/>
    <w:rsid w:val="008622C3"/>
    <w:rsid w:val="00866370"/>
    <w:rsid w:val="008664F0"/>
    <w:rsid w:val="00870C08"/>
    <w:rsid w:val="00870C86"/>
    <w:rsid w:val="0087211B"/>
    <w:rsid w:val="00875CB5"/>
    <w:rsid w:val="00876275"/>
    <w:rsid w:val="0087744D"/>
    <w:rsid w:val="0087776B"/>
    <w:rsid w:val="00877BF7"/>
    <w:rsid w:val="00884BC9"/>
    <w:rsid w:val="00885199"/>
    <w:rsid w:val="00885AB1"/>
    <w:rsid w:val="00885EF2"/>
    <w:rsid w:val="00890EE1"/>
    <w:rsid w:val="008917AA"/>
    <w:rsid w:val="00894368"/>
    <w:rsid w:val="008965BC"/>
    <w:rsid w:val="008A0E49"/>
    <w:rsid w:val="008A10F7"/>
    <w:rsid w:val="008A2A61"/>
    <w:rsid w:val="008A35BC"/>
    <w:rsid w:val="008A366A"/>
    <w:rsid w:val="008A44B4"/>
    <w:rsid w:val="008A4865"/>
    <w:rsid w:val="008A4FBB"/>
    <w:rsid w:val="008A5840"/>
    <w:rsid w:val="008A5AF6"/>
    <w:rsid w:val="008A628D"/>
    <w:rsid w:val="008A6D71"/>
    <w:rsid w:val="008B13E2"/>
    <w:rsid w:val="008B28CD"/>
    <w:rsid w:val="008B2C01"/>
    <w:rsid w:val="008C18E1"/>
    <w:rsid w:val="008C36CD"/>
    <w:rsid w:val="008C42E7"/>
    <w:rsid w:val="008C5982"/>
    <w:rsid w:val="008C78BA"/>
    <w:rsid w:val="008C7C4B"/>
    <w:rsid w:val="008D019B"/>
    <w:rsid w:val="008D5201"/>
    <w:rsid w:val="008D5E82"/>
    <w:rsid w:val="008E3663"/>
    <w:rsid w:val="008E4E82"/>
    <w:rsid w:val="008E53EC"/>
    <w:rsid w:val="008F17BA"/>
    <w:rsid w:val="008F1B36"/>
    <w:rsid w:val="008F3FCB"/>
    <w:rsid w:val="008F5BC4"/>
    <w:rsid w:val="008F62A5"/>
    <w:rsid w:val="008F7406"/>
    <w:rsid w:val="009000C8"/>
    <w:rsid w:val="009026BC"/>
    <w:rsid w:val="009038A8"/>
    <w:rsid w:val="009055B5"/>
    <w:rsid w:val="00905FB1"/>
    <w:rsid w:val="00910726"/>
    <w:rsid w:val="00911E87"/>
    <w:rsid w:val="00915042"/>
    <w:rsid w:val="00916BBE"/>
    <w:rsid w:val="00916F10"/>
    <w:rsid w:val="00917FE7"/>
    <w:rsid w:val="00920632"/>
    <w:rsid w:val="00921A58"/>
    <w:rsid w:val="00923319"/>
    <w:rsid w:val="00924696"/>
    <w:rsid w:val="0092754D"/>
    <w:rsid w:val="00927D86"/>
    <w:rsid w:val="0093278D"/>
    <w:rsid w:val="00935AE0"/>
    <w:rsid w:val="00936034"/>
    <w:rsid w:val="00937140"/>
    <w:rsid w:val="009410E1"/>
    <w:rsid w:val="0094221D"/>
    <w:rsid w:val="009442B5"/>
    <w:rsid w:val="009447DB"/>
    <w:rsid w:val="00944E85"/>
    <w:rsid w:val="009450F7"/>
    <w:rsid w:val="00946CF7"/>
    <w:rsid w:val="00947445"/>
    <w:rsid w:val="0094796B"/>
    <w:rsid w:val="0095094D"/>
    <w:rsid w:val="009509D0"/>
    <w:rsid w:val="009529CE"/>
    <w:rsid w:val="00952C40"/>
    <w:rsid w:val="00952DDC"/>
    <w:rsid w:val="00955D19"/>
    <w:rsid w:val="0095625E"/>
    <w:rsid w:val="009576A7"/>
    <w:rsid w:val="00961028"/>
    <w:rsid w:val="00965A20"/>
    <w:rsid w:val="00965B1D"/>
    <w:rsid w:val="009668C1"/>
    <w:rsid w:val="00966932"/>
    <w:rsid w:val="00970E45"/>
    <w:rsid w:val="00972C64"/>
    <w:rsid w:val="00975D58"/>
    <w:rsid w:val="009772AC"/>
    <w:rsid w:val="00982105"/>
    <w:rsid w:val="00983928"/>
    <w:rsid w:val="00983A0A"/>
    <w:rsid w:val="00984B7C"/>
    <w:rsid w:val="00984D93"/>
    <w:rsid w:val="00984F15"/>
    <w:rsid w:val="00986942"/>
    <w:rsid w:val="00986B54"/>
    <w:rsid w:val="00987104"/>
    <w:rsid w:val="00987D5C"/>
    <w:rsid w:val="009909A2"/>
    <w:rsid w:val="00990B4C"/>
    <w:rsid w:val="00993B71"/>
    <w:rsid w:val="0099529F"/>
    <w:rsid w:val="0099565A"/>
    <w:rsid w:val="00995EBA"/>
    <w:rsid w:val="00995FFB"/>
    <w:rsid w:val="00996389"/>
    <w:rsid w:val="00996A85"/>
    <w:rsid w:val="009A0358"/>
    <w:rsid w:val="009A1E25"/>
    <w:rsid w:val="009A252C"/>
    <w:rsid w:val="009A5C9B"/>
    <w:rsid w:val="009B00EC"/>
    <w:rsid w:val="009B08D2"/>
    <w:rsid w:val="009B0EEB"/>
    <w:rsid w:val="009B180A"/>
    <w:rsid w:val="009B2384"/>
    <w:rsid w:val="009B3C52"/>
    <w:rsid w:val="009B6AC3"/>
    <w:rsid w:val="009C40EE"/>
    <w:rsid w:val="009C42A7"/>
    <w:rsid w:val="009C5782"/>
    <w:rsid w:val="009C639F"/>
    <w:rsid w:val="009C6E34"/>
    <w:rsid w:val="009C74E7"/>
    <w:rsid w:val="009C7B31"/>
    <w:rsid w:val="009D1F86"/>
    <w:rsid w:val="009D2894"/>
    <w:rsid w:val="009D5A43"/>
    <w:rsid w:val="009D63D8"/>
    <w:rsid w:val="009D7318"/>
    <w:rsid w:val="009E0A17"/>
    <w:rsid w:val="009E152B"/>
    <w:rsid w:val="009E3D27"/>
    <w:rsid w:val="009E4951"/>
    <w:rsid w:val="009E49CD"/>
    <w:rsid w:val="009E5A41"/>
    <w:rsid w:val="009E5A9E"/>
    <w:rsid w:val="009E5BAB"/>
    <w:rsid w:val="009F3EF2"/>
    <w:rsid w:val="009F4AFC"/>
    <w:rsid w:val="009F691B"/>
    <w:rsid w:val="00A0044F"/>
    <w:rsid w:val="00A0283C"/>
    <w:rsid w:val="00A040BC"/>
    <w:rsid w:val="00A0446E"/>
    <w:rsid w:val="00A06062"/>
    <w:rsid w:val="00A1097C"/>
    <w:rsid w:val="00A14B71"/>
    <w:rsid w:val="00A151CA"/>
    <w:rsid w:val="00A1527E"/>
    <w:rsid w:val="00A16573"/>
    <w:rsid w:val="00A1732A"/>
    <w:rsid w:val="00A17B75"/>
    <w:rsid w:val="00A2065F"/>
    <w:rsid w:val="00A211A8"/>
    <w:rsid w:val="00A2202A"/>
    <w:rsid w:val="00A246B6"/>
    <w:rsid w:val="00A24C26"/>
    <w:rsid w:val="00A25656"/>
    <w:rsid w:val="00A256AB"/>
    <w:rsid w:val="00A256DA"/>
    <w:rsid w:val="00A25BA3"/>
    <w:rsid w:val="00A30071"/>
    <w:rsid w:val="00A311F3"/>
    <w:rsid w:val="00A31278"/>
    <w:rsid w:val="00A31D1F"/>
    <w:rsid w:val="00A32168"/>
    <w:rsid w:val="00A321D8"/>
    <w:rsid w:val="00A3304D"/>
    <w:rsid w:val="00A33C8E"/>
    <w:rsid w:val="00A346A0"/>
    <w:rsid w:val="00A34836"/>
    <w:rsid w:val="00A34FEF"/>
    <w:rsid w:val="00A353B5"/>
    <w:rsid w:val="00A36CDE"/>
    <w:rsid w:val="00A372E2"/>
    <w:rsid w:val="00A40118"/>
    <w:rsid w:val="00A426D6"/>
    <w:rsid w:val="00A44975"/>
    <w:rsid w:val="00A4711C"/>
    <w:rsid w:val="00A51722"/>
    <w:rsid w:val="00A51FB1"/>
    <w:rsid w:val="00A537FB"/>
    <w:rsid w:val="00A557A9"/>
    <w:rsid w:val="00A571EB"/>
    <w:rsid w:val="00A60451"/>
    <w:rsid w:val="00A60483"/>
    <w:rsid w:val="00A6141A"/>
    <w:rsid w:val="00A618C2"/>
    <w:rsid w:val="00A63685"/>
    <w:rsid w:val="00A64230"/>
    <w:rsid w:val="00A6507C"/>
    <w:rsid w:val="00A65A5C"/>
    <w:rsid w:val="00A67B7D"/>
    <w:rsid w:val="00A7069B"/>
    <w:rsid w:val="00A70F4C"/>
    <w:rsid w:val="00A74FCE"/>
    <w:rsid w:val="00A807C5"/>
    <w:rsid w:val="00A815CC"/>
    <w:rsid w:val="00A8197A"/>
    <w:rsid w:val="00A83676"/>
    <w:rsid w:val="00A87F2F"/>
    <w:rsid w:val="00A911AD"/>
    <w:rsid w:val="00A91E82"/>
    <w:rsid w:val="00A922C9"/>
    <w:rsid w:val="00A923FF"/>
    <w:rsid w:val="00A94FEE"/>
    <w:rsid w:val="00A962A3"/>
    <w:rsid w:val="00A97E9B"/>
    <w:rsid w:val="00AA1088"/>
    <w:rsid w:val="00AA19D3"/>
    <w:rsid w:val="00AA2827"/>
    <w:rsid w:val="00AA2B05"/>
    <w:rsid w:val="00AA6C90"/>
    <w:rsid w:val="00AB1A35"/>
    <w:rsid w:val="00AB25D6"/>
    <w:rsid w:val="00AB4526"/>
    <w:rsid w:val="00AB57CA"/>
    <w:rsid w:val="00AB6182"/>
    <w:rsid w:val="00AB7EA9"/>
    <w:rsid w:val="00AC3747"/>
    <w:rsid w:val="00AC3DC8"/>
    <w:rsid w:val="00AC48E6"/>
    <w:rsid w:val="00AC48EA"/>
    <w:rsid w:val="00AC5F10"/>
    <w:rsid w:val="00AC6212"/>
    <w:rsid w:val="00AC6C3C"/>
    <w:rsid w:val="00AD1C13"/>
    <w:rsid w:val="00AD23B1"/>
    <w:rsid w:val="00AD260F"/>
    <w:rsid w:val="00AD2CEB"/>
    <w:rsid w:val="00AD3A23"/>
    <w:rsid w:val="00AD464C"/>
    <w:rsid w:val="00AD75D1"/>
    <w:rsid w:val="00AE44B2"/>
    <w:rsid w:val="00AE45C8"/>
    <w:rsid w:val="00AE541E"/>
    <w:rsid w:val="00AE7565"/>
    <w:rsid w:val="00AF4180"/>
    <w:rsid w:val="00AF51C3"/>
    <w:rsid w:val="00AF57DF"/>
    <w:rsid w:val="00AF7D8A"/>
    <w:rsid w:val="00B00002"/>
    <w:rsid w:val="00B0051D"/>
    <w:rsid w:val="00B02115"/>
    <w:rsid w:val="00B02208"/>
    <w:rsid w:val="00B02F83"/>
    <w:rsid w:val="00B0387C"/>
    <w:rsid w:val="00B038AF"/>
    <w:rsid w:val="00B03E63"/>
    <w:rsid w:val="00B041AA"/>
    <w:rsid w:val="00B042A3"/>
    <w:rsid w:val="00B04C6F"/>
    <w:rsid w:val="00B05217"/>
    <w:rsid w:val="00B05DA5"/>
    <w:rsid w:val="00B06A8B"/>
    <w:rsid w:val="00B10732"/>
    <w:rsid w:val="00B13D47"/>
    <w:rsid w:val="00B14E37"/>
    <w:rsid w:val="00B1526C"/>
    <w:rsid w:val="00B1622A"/>
    <w:rsid w:val="00B16B31"/>
    <w:rsid w:val="00B215AE"/>
    <w:rsid w:val="00B21CF7"/>
    <w:rsid w:val="00B226E3"/>
    <w:rsid w:val="00B23D85"/>
    <w:rsid w:val="00B241A5"/>
    <w:rsid w:val="00B252BD"/>
    <w:rsid w:val="00B2578E"/>
    <w:rsid w:val="00B25C1B"/>
    <w:rsid w:val="00B25CF1"/>
    <w:rsid w:val="00B25E2B"/>
    <w:rsid w:val="00B25F98"/>
    <w:rsid w:val="00B26315"/>
    <w:rsid w:val="00B26774"/>
    <w:rsid w:val="00B3298F"/>
    <w:rsid w:val="00B33CFC"/>
    <w:rsid w:val="00B40888"/>
    <w:rsid w:val="00B40D82"/>
    <w:rsid w:val="00B41E16"/>
    <w:rsid w:val="00B42664"/>
    <w:rsid w:val="00B437B8"/>
    <w:rsid w:val="00B44783"/>
    <w:rsid w:val="00B44B7C"/>
    <w:rsid w:val="00B45B2A"/>
    <w:rsid w:val="00B46320"/>
    <w:rsid w:val="00B47819"/>
    <w:rsid w:val="00B5018D"/>
    <w:rsid w:val="00B5084F"/>
    <w:rsid w:val="00B514D3"/>
    <w:rsid w:val="00B53296"/>
    <w:rsid w:val="00B5441C"/>
    <w:rsid w:val="00B5795D"/>
    <w:rsid w:val="00B60BE7"/>
    <w:rsid w:val="00B623EF"/>
    <w:rsid w:val="00B62612"/>
    <w:rsid w:val="00B636EF"/>
    <w:rsid w:val="00B64C4E"/>
    <w:rsid w:val="00B64D13"/>
    <w:rsid w:val="00B64F43"/>
    <w:rsid w:val="00B65D77"/>
    <w:rsid w:val="00B6641A"/>
    <w:rsid w:val="00B71BF7"/>
    <w:rsid w:val="00B727C1"/>
    <w:rsid w:val="00B72DB1"/>
    <w:rsid w:val="00B72EAB"/>
    <w:rsid w:val="00B748F6"/>
    <w:rsid w:val="00B762BD"/>
    <w:rsid w:val="00B80C4C"/>
    <w:rsid w:val="00B816D8"/>
    <w:rsid w:val="00B81CBC"/>
    <w:rsid w:val="00B81E97"/>
    <w:rsid w:val="00B82BF2"/>
    <w:rsid w:val="00B82EB5"/>
    <w:rsid w:val="00B833A7"/>
    <w:rsid w:val="00B8348D"/>
    <w:rsid w:val="00B854A1"/>
    <w:rsid w:val="00B90801"/>
    <w:rsid w:val="00B91516"/>
    <w:rsid w:val="00B941B0"/>
    <w:rsid w:val="00B965F7"/>
    <w:rsid w:val="00B96934"/>
    <w:rsid w:val="00BA030D"/>
    <w:rsid w:val="00BA091C"/>
    <w:rsid w:val="00BA1BE1"/>
    <w:rsid w:val="00BA29F0"/>
    <w:rsid w:val="00BA31B9"/>
    <w:rsid w:val="00BA4234"/>
    <w:rsid w:val="00BA4E6F"/>
    <w:rsid w:val="00BA57DD"/>
    <w:rsid w:val="00BA59A4"/>
    <w:rsid w:val="00BA69C2"/>
    <w:rsid w:val="00BB2960"/>
    <w:rsid w:val="00BB2F2D"/>
    <w:rsid w:val="00BC000B"/>
    <w:rsid w:val="00BC2B9A"/>
    <w:rsid w:val="00BC2CCB"/>
    <w:rsid w:val="00BC4C3C"/>
    <w:rsid w:val="00BC75EC"/>
    <w:rsid w:val="00BD0FE4"/>
    <w:rsid w:val="00BD1011"/>
    <w:rsid w:val="00BD30F4"/>
    <w:rsid w:val="00BD427D"/>
    <w:rsid w:val="00BD4887"/>
    <w:rsid w:val="00BD726A"/>
    <w:rsid w:val="00BD7A06"/>
    <w:rsid w:val="00BE14CE"/>
    <w:rsid w:val="00BE1EB1"/>
    <w:rsid w:val="00BE6BB7"/>
    <w:rsid w:val="00BF2A7E"/>
    <w:rsid w:val="00BF4695"/>
    <w:rsid w:val="00BF5A5C"/>
    <w:rsid w:val="00BF63B4"/>
    <w:rsid w:val="00BF6B11"/>
    <w:rsid w:val="00C0050E"/>
    <w:rsid w:val="00C00711"/>
    <w:rsid w:val="00C010E4"/>
    <w:rsid w:val="00C0350C"/>
    <w:rsid w:val="00C0356F"/>
    <w:rsid w:val="00C057EB"/>
    <w:rsid w:val="00C05C4D"/>
    <w:rsid w:val="00C06763"/>
    <w:rsid w:val="00C067B7"/>
    <w:rsid w:val="00C074A7"/>
    <w:rsid w:val="00C10333"/>
    <w:rsid w:val="00C11C7A"/>
    <w:rsid w:val="00C127BA"/>
    <w:rsid w:val="00C139DE"/>
    <w:rsid w:val="00C14ADE"/>
    <w:rsid w:val="00C155E0"/>
    <w:rsid w:val="00C1577C"/>
    <w:rsid w:val="00C15F6E"/>
    <w:rsid w:val="00C16B1F"/>
    <w:rsid w:val="00C16D5E"/>
    <w:rsid w:val="00C21B85"/>
    <w:rsid w:val="00C23C69"/>
    <w:rsid w:val="00C24002"/>
    <w:rsid w:val="00C24BBB"/>
    <w:rsid w:val="00C25565"/>
    <w:rsid w:val="00C25ECA"/>
    <w:rsid w:val="00C31DA9"/>
    <w:rsid w:val="00C32066"/>
    <w:rsid w:val="00C34792"/>
    <w:rsid w:val="00C3533F"/>
    <w:rsid w:val="00C36166"/>
    <w:rsid w:val="00C362B2"/>
    <w:rsid w:val="00C40E62"/>
    <w:rsid w:val="00C40E73"/>
    <w:rsid w:val="00C41553"/>
    <w:rsid w:val="00C4283D"/>
    <w:rsid w:val="00C42FA1"/>
    <w:rsid w:val="00C43AA9"/>
    <w:rsid w:val="00C50EAB"/>
    <w:rsid w:val="00C51BC5"/>
    <w:rsid w:val="00C51DF9"/>
    <w:rsid w:val="00C51E5A"/>
    <w:rsid w:val="00C536B2"/>
    <w:rsid w:val="00C541C7"/>
    <w:rsid w:val="00C54712"/>
    <w:rsid w:val="00C572D6"/>
    <w:rsid w:val="00C63D7E"/>
    <w:rsid w:val="00C66EE3"/>
    <w:rsid w:val="00C7124F"/>
    <w:rsid w:val="00C72145"/>
    <w:rsid w:val="00C74023"/>
    <w:rsid w:val="00C7405D"/>
    <w:rsid w:val="00C74B91"/>
    <w:rsid w:val="00C816FF"/>
    <w:rsid w:val="00C82029"/>
    <w:rsid w:val="00C82BD1"/>
    <w:rsid w:val="00C838E1"/>
    <w:rsid w:val="00C83D2D"/>
    <w:rsid w:val="00C876F5"/>
    <w:rsid w:val="00C93E76"/>
    <w:rsid w:val="00C949A3"/>
    <w:rsid w:val="00C94AC7"/>
    <w:rsid w:val="00C958DE"/>
    <w:rsid w:val="00C9779B"/>
    <w:rsid w:val="00C97E96"/>
    <w:rsid w:val="00CA0A9B"/>
    <w:rsid w:val="00CA1499"/>
    <w:rsid w:val="00CA4DB8"/>
    <w:rsid w:val="00CA59AA"/>
    <w:rsid w:val="00CA5B0B"/>
    <w:rsid w:val="00CA7D18"/>
    <w:rsid w:val="00CB0B36"/>
    <w:rsid w:val="00CB188D"/>
    <w:rsid w:val="00CB3FE4"/>
    <w:rsid w:val="00CB46FA"/>
    <w:rsid w:val="00CB4DFE"/>
    <w:rsid w:val="00CB59D9"/>
    <w:rsid w:val="00CB5EB4"/>
    <w:rsid w:val="00CB7A0A"/>
    <w:rsid w:val="00CC049B"/>
    <w:rsid w:val="00CC06D0"/>
    <w:rsid w:val="00CC20BF"/>
    <w:rsid w:val="00CC4D06"/>
    <w:rsid w:val="00CD0D54"/>
    <w:rsid w:val="00CD1867"/>
    <w:rsid w:val="00CD55C7"/>
    <w:rsid w:val="00CD5DEE"/>
    <w:rsid w:val="00CD61CD"/>
    <w:rsid w:val="00CD7ADD"/>
    <w:rsid w:val="00CE10A1"/>
    <w:rsid w:val="00CE2CD2"/>
    <w:rsid w:val="00CE337F"/>
    <w:rsid w:val="00CE3395"/>
    <w:rsid w:val="00CF0645"/>
    <w:rsid w:val="00CF194E"/>
    <w:rsid w:val="00CF1A7F"/>
    <w:rsid w:val="00CF1B8E"/>
    <w:rsid w:val="00CF516F"/>
    <w:rsid w:val="00CF59DB"/>
    <w:rsid w:val="00CF5B6C"/>
    <w:rsid w:val="00CF699B"/>
    <w:rsid w:val="00D0058F"/>
    <w:rsid w:val="00D025B3"/>
    <w:rsid w:val="00D02B43"/>
    <w:rsid w:val="00D04FE7"/>
    <w:rsid w:val="00D06E6D"/>
    <w:rsid w:val="00D07A26"/>
    <w:rsid w:val="00D10C9D"/>
    <w:rsid w:val="00D11008"/>
    <w:rsid w:val="00D11AC0"/>
    <w:rsid w:val="00D13481"/>
    <w:rsid w:val="00D1559C"/>
    <w:rsid w:val="00D16D08"/>
    <w:rsid w:val="00D20285"/>
    <w:rsid w:val="00D205B9"/>
    <w:rsid w:val="00D213C5"/>
    <w:rsid w:val="00D22FC1"/>
    <w:rsid w:val="00D23651"/>
    <w:rsid w:val="00D2471A"/>
    <w:rsid w:val="00D24D47"/>
    <w:rsid w:val="00D25510"/>
    <w:rsid w:val="00D30CD3"/>
    <w:rsid w:val="00D319D1"/>
    <w:rsid w:val="00D328E7"/>
    <w:rsid w:val="00D33D55"/>
    <w:rsid w:val="00D34FDA"/>
    <w:rsid w:val="00D3666D"/>
    <w:rsid w:val="00D36B0D"/>
    <w:rsid w:val="00D370BD"/>
    <w:rsid w:val="00D3780D"/>
    <w:rsid w:val="00D4237D"/>
    <w:rsid w:val="00D4328F"/>
    <w:rsid w:val="00D4335B"/>
    <w:rsid w:val="00D442E7"/>
    <w:rsid w:val="00D51DE4"/>
    <w:rsid w:val="00D5236C"/>
    <w:rsid w:val="00D52BE0"/>
    <w:rsid w:val="00D54242"/>
    <w:rsid w:val="00D574C7"/>
    <w:rsid w:val="00D57DD6"/>
    <w:rsid w:val="00D616EA"/>
    <w:rsid w:val="00D617E9"/>
    <w:rsid w:val="00D657CA"/>
    <w:rsid w:val="00D66809"/>
    <w:rsid w:val="00D66836"/>
    <w:rsid w:val="00D67D77"/>
    <w:rsid w:val="00D70503"/>
    <w:rsid w:val="00D73FFF"/>
    <w:rsid w:val="00D74A98"/>
    <w:rsid w:val="00D803A0"/>
    <w:rsid w:val="00D810A2"/>
    <w:rsid w:val="00D81B5C"/>
    <w:rsid w:val="00D820D0"/>
    <w:rsid w:val="00D83E8B"/>
    <w:rsid w:val="00D84A78"/>
    <w:rsid w:val="00D85239"/>
    <w:rsid w:val="00D86AE7"/>
    <w:rsid w:val="00D86FEC"/>
    <w:rsid w:val="00D90F6D"/>
    <w:rsid w:val="00D9380E"/>
    <w:rsid w:val="00D94118"/>
    <w:rsid w:val="00D976A4"/>
    <w:rsid w:val="00DA2926"/>
    <w:rsid w:val="00DA36C6"/>
    <w:rsid w:val="00DA562A"/>
    <w:rsid w:val="00DA6197"/>
    <w:rsid w:val="00DA6977"/>
    <w:rsid w:val="00DA73BE"/>
    <w:rsid w:val="00DB33F4"/>
    <w:rsid w:val="00DB3412"/>
    <w:rsid w:val="00DB4951"/>
    <w:rsid w:val="00DC18AC"/>
    <w:rsid w:val="00DC3F7C"/>
    <w:rsid w:val="00DC4937"/>
    <w:rsid w:val="00DC633A"/>
    <w:rsid w:val="00DC662A"/>
    <w:rsid w:val="00DC6CFC"/>
    <w:rsid w:val="00DD08A4"/>
    <w:rsid w:val="00DD524C"/>
    <w:rsid w:val="00DD6ADF"/>
    <w:rsid w:val="00DD7B3F"/>
    <w:rsid w:val="00DE0308"/>
    <w:rsid w:val="00DE082F"/>
    <w:rsid w:val="00DE0F23"/>
    <w:rsid w:val="00DE115B"/>
    <w:rsid w:val="00DE31E9"/>
    <w:rsid w:val="00DE33F7"/>
    <w:rsid w:val="00DE3BFB"/>
    <w:rsid w:val="00DE6A3F"/>
    <w:rsid w:val="00DE7BEF"/>
    <w:rsid w:val="00DF20A2"/>
    <w:rsid w:val="00DF27D5"/>
    <w:rsid w:val="00DF30B9"/>
    <w:rsid w:val="00DF5AEF"/>
    <w:rsid w:val="00DF5F41"/>
    <w:rsid w:val="00DF7932"/>
    <w:rsid w:val="00DF7F44"/>
    <w:rsid w:val="00E0002C"/>
    <w:rsid w:val="00E0058A"/>
    <w:rsid w:val="00E0304E"/>
    <w:rsid w:val="00E033EF"/>
    <w:rsid w:val="00E0365F"/>
    <w:rsid w:val="00E0380B"/>
    <w:rsid w:val="00E05210"/>
    <w:rsid w:val="00E0569D"/>
    <w:rsid w:val="00E06C31"/>
    <w:rsid w:val="00E071FF"/>
    <w:rsid w:val="00E10DEF"/>
    <w:rsid w:val="00E128CB"/>
    <w:rsid w:val="00E1466C"/>
    <w:rsid w:val="00E15174"/>
    <w:rsid w:val="00E1694D"/>
    <w:rsid w:val="00E1744F"/>
    <w:rsid w:val="00E201E2"/>
    <w:rsid w:val="00E23305"/>
    <w:rsid w:val="00E24998"/>
    <w:rsid w:val="00E252DB"/>
    <w:rsid w:val="00E253FD"/>
    <w:rsid w:val="00E25524"/>
    <w:rsid w:val="00E301FC"/>
    <w:rsid w:val="00E30406"/>
    <w:rsid w:val="00E31092"/>
    <w:rsid w:val="00E31710"/>
    <w:rsid w:val="00E31992"/>
    <w:rsid w:val="00E32106"/>
    <w:rsid w:val="00E32895"/>
    <w:rsid w:val="00E4177A"/>
    <w:rsid w:val="00E43F47"/>
    <w:rsid w:val="00E45CAF"/>
    <w:rsid w:val="00E477BA"/>
    <w:rsid w:val="00E504F3"/>
    <w:rsid w:val="00E5417E"/>
    <w:rsid w:val="00E55D1F"/>
    <w:rsid w:val="00E64CD0"/>
    <w:rsid w:val="00E67714"/>
    <w:rsid w:val="00E7030E"/>
    <w:rsid w:val="00E710C0"/>
    <w:rsid w:val="00E74B52"/>
    <w:rsid w:val="00E750A6"/>
    <w:rsid w:val="00E752F3"/>
    <w:rsid w:val="00E81A71"/>
    <w:rsid w:val="00E84DA0"/>
    <w:rsid w:val="00E87EF1"/>
    <w:rsid w:val="00E90363"/>
    <w:rsid w:val="00E90790"/>
    <w:rsid w:val="00E91E76"/>
    <w:rsid w:val="00E92D62"/>
    <w:rsid w:val="00E92F90"/>
    <w:rsid w:val="00E942FE"/>
    <w:rsid w:val="00E943CC"/>
    <w:rsid w:val="00E94FE3"/>
    <w:rsid w:val="00EA2ACA"/>
    <w:rsid w:val="00EA4970"/>
    <w:rsid w:val="00EA4E21"/>
    <w:rsid w:val="00EA5257"/>
    <w:rsid w:val="00EA5B3B"/>
    <w:rsid w:val="00EA69C9"/>
    <w:rsid w:val="00EA77B0"/>
    <w:rsid w:val="00EA79DA"/>
    <w:rsid w:val="00EB597C"/>
    <w:rsid w:val="00EC127A"/>
    <w:rsid w:val="00EC2FF8"/>
    <w:rsid w:val="00EC670C"/>
    <w:rsid w:val="00EC7B74"/>
    <w:rsid w:val="00ED0474"/>
    <w:rsid w:val="00ED048B"/>
    <w:rsid w:val="00ED074C"/>
    <w:rsid w:val="00ED0837"/>
    <w:rsid w:val="00ED2886"/>
    <w:rsid w:val="00ED2D35"/>
    <w:rsid w:val="00ED2F1D"/>
    <w:rsid w:val="00ED32BF"/>
    <w:rsid w:val="00ED60F4"/>
    <w:rsid w:val="00ED6235"/>
    <w:rsid w:val="00ED6246"/>
    <w:rsid w:val="00ED6363"/>
    <w:rsid w:val="00EE0881"/>
    <w:rsid w:val="00EE54C7"/>
    <w:rsid w:val="00EE5D24"/>
    <w:rsid w:val="00EE6C4E"/>
    <w:rsid w:val="00EE7C95"/>
    <w:rsid w:val="00EF1171"/>
    <w:rsid w:val="00EF2069"/>
    <w:rsid w:val="00EF573C"/>
    <w:rsid w:val="00EF7F06"/>
    <w:rsid w:val="00F020DA"/>
    <w:rsid w:val="00F027DA"/>
    <w:rsid w:val="00F04AFE"/>
    <w:rsid w:val="00F05B92"/>
    <w:rsid w:val="00F07A05"/>
    <w:rsid w:val="00F113F7"/>
    <w:rsid w:val="00F125FD"/>
    <w:rsid w:val="00F12F77"/>
    <w:rsid w:val="00F14052"/>
    <w:rsid w:val="00F14387"/>
    <w:rsid w:val="00F15B32"/>
    <w:rsid w:val="00F15E8E"/>
    <w:rsid w:val="00F16449"/>
    <w:rsid w:val="00F2019B"/>
    <w:rsid w:val="00F20E9F"/>
    <w:rsid w:val="00F226AF"/>
    <w:rsid w:val="00F24071"/>
    <w:rsid w:val="00F2416C"/>
    <w:rsid w:val="00F25AE0"/>
    <w:rsid w:val="00F2645E"/>
    <w:rsid w:val="00F26B11"/>
    <w:rsid w:val="00F30BAB"/>
    <w:rsid w:val="00F31D5C"/>
    <w:rsid w:val="00F334D0"/>
    <w:rsid w:val="00F33951"/>
    <w:rsid w:val="00F35DF3"/>
    <w:rsid w:val="00F361DF"/>
    <w:rsid w:val="00F36C76"/>
    <w:rsid w:val="00F36C98"/>
    <w:rsid w:val="00F416D4"/>
    <w:rsid w:val="00F43AE7"/>
    <w:rsid w:val="00F43BCF"/>
    <w:rsid w:val="00F43BE9"/>
    <w:rsid w:val="00F445D9"/>
    <w:rsid w:val="00F45A02"/>
    <w:rsid w:val="00F4758D"/>
    <w:rsid w:val="00F54A3B"/>
    <w:rsid w:val="00F54DB1"/>
    <w:rsid w:val="00F55E2D"/>
    <w:rsid w:val="00F56249"/>
    <w:rsid w:val="00F57F1D"/>
    <w:rsid w:val="00F63A7A"/>
    <w:rsid w:val="00F64BF4"/>
    <w:rsid w:val="00F65B7B"/>
    <w:rsid w:val="00F66D6E"/>
    <w:rsid w:val="00F67D3D"/>
    <w:rsid w:val="00F707FE"/>
    <w:rsid w:val="00F72949"/>
    <w:rsid w:val="00F742AB"/>
    <w:rsid w:val="00F76198"/>
    <w:rsid w:val="00F76533"/>
    <w:rsid w:val="00F76799"/>
    <w:rsid w:val="00F76AE5"/>
    <w:rsid w:val="00F80452"/>
    <w:rsid w:val="00F85D5F"/>
    <w:rsid w:val="00F86D11"/>
    <w:rsid w:val="00F879B6"/>
    <w:rsid w:val="00F87A8B"/>
    <w:rsid w:val="00F92D60"/>
    <w:rsid w:val="00F9466A"/>
    <w:rsid w:val="00F959D8"/>
    <w:rsid w:val="00FA1DA6"/>
    <w:rsid w:val="00FA477D"/>
    <w:rsid w:val="00FB0059"/>
    <w:rsid w:val="00FB0E7B"/>
    <w:rsid w:val="00FB1DD2"/>
    <w:rsid w:val="00FB2970"/>
    <w:rsid w:val="00FB4BEF"/>
    <w:rsid w:val="00FB4FD2"/>
    <w:rsid w:val="00FB5431"/>
    <w:rsid w:val="00FB5C79"/>
    <w:rsid w:val="00FC1368"/>
    <w:rsid w:val="00FC22B2"/>
    <w:rsid w:val="00FC3033"/>
    <w:rsid w:val="00FC4957"/>
    <w:rsid w:val="00FC62DC"/>
    <w:rsid w:val="00FC799F"/>
    <w:rsid w:val="00FD0332"/>
    <w:rsid w:val="00FD3B95"/>
    <w:rsid w:val="00FD48C8"/>
    <w:rsid w:val="00FD67DB"/>
    <w:rsid w:val="00FD780E"/>
    <w:rsid w:val="00FE0FF0"/>
    <w:rsid w:val="00FE2FB8"/>
    <w:rsid w:val="00FE4442"/>
    <w:rsid w:val="00FF00DA"/>
    <w:rsid w:val="00FF25A4"/>
    <w:rsid w:val="00FF2960"/>
    <w:rsid w:val="00FF2DB1"/>
    <w:rsid w:val="00FF36AE"/>
    <w:rsid w:val="00FF4368"/>
    <w:rsid w:val="00FF513F"/>
    <w:rsid w:val="00FF71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ccecff,#ccf,#eaeaea,#ddd,#9cf"/>
    </o:shapedefaults>
    <o:shapelayout v:ext="edit">
      <o:idmap v:ext="edit" data="1"/>
    </o:shapelayout>
  </w:shapeDefaults>
  <w:decimalSymbol w:val="."/>
  <w:listSeparator w:val=","/>
  <w15:chartTrackingRefBased/>
  <w15:docId w15:val="{894DF534-E224-47C3-8E33-AC093D44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9D0"/>
    <w:pPr>
      <w:jc w:val="center"/>
    </w:pPr>
    <w:rPr>
      <w:rFonts w:ascii="Arial" w:hAnsi="Arial" w:cs="Arial"/>
      <w:b/>
      <w:sz w:val="28"/>
      <w:szCs w:val="24"/>
      <w:lang w:val="en-GB" w:eastAsia="en-GB"/>
    </w:rPr>
  </w:style>
  <w:style w:type="paragraph" w:styleId="Heading1">
    <w:name w:val="heading 1"/>
    <w:basedOn w:val="Normal"/>
    <w:link w:val="Heading1Char"/>
    <w:uiPriority w:val="9"/>
    <w:qFormat/>
    <w:rsid w:val="000E1C6A"/>
    <w:pPr>
      <w:spacing w:before="100" w:beforeAutospacing="1" w:after="100" w:afterAutospacing="1"/>
      <w:jc w:val="left"/>
      <w:outlineLvl w:val="0"/>
    </w:pPr>
    <w:rPr>
      <w:rFonts w:ascii="Times New Roman" w:hAnsi="Times New Roman" w:cs="Times New Roman"/>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3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23B01"/>
    <w:pPr>
      <w:tabs>
        <w:tab w:val="center" w:pos="4153"/>
        <w:tab w:val="right" w:pos="8306"/>
      </w:tabs>
    </w:pPr>
  </w:style>
  <w:style w:type="paragraph" w:styleId="Footer">
    <w:name w:val="footer"/>
    <w:basedOn w:val="Normal"/>
    <w:link w:val="FooterChar"/>
    <w:uiPriority w:val="99"/>
    <w:rsid w:val="00223B01"/>
    <w:pPr>
      <w:tabs>
        <w:tab w:val="center" w:pos="4153"/>
        <w:tab w:val="right" w:pos="8306"/>
      </w:tabs>
    </w:pPr>
  </w:style>
  <w:style w:type="character" w:customStyle="1" w:styleId="Heading1Char">
    <w:name w:val="Heading 1 Char"/>
    <w:link w:val="Heading1"/>
    <w:uiPriority w:val="9"/>
    <w:rsid w:val="000E1C6A"/>
    <w:rPr>
      <w:b/>
      <w:bCs/>
      <w:kern w:val="36"/>
      <w:sz w:val="48"/>
      <w:szCs w:val="48"/>
    </w:rPr>
  </w:style>
  <w:style w:type="paragraph" w:styleId="BalloonText">
    <w:name w:val="Balloon Text"/>
    <w:basedOn w:val="Normal"/>
    <w:semiHidden/>
    <w:rsid w:val="003252D0"/>
    <w:rPr>
      <w:rFonts w:ascii="Tahoma" w:hAnsi="Tahoma" w:cs="Tahoma"/>
      <w:sz w:val="16"/>
      <w:szCs w:val="16"/>
    </w:rPr>
  </w:style>
  <w:style w:type="character" w:styleId="Hyperlink">
    <w:name w:val="Hyperlink"/>
    <w:rsid w:val="008C7C4B"/>
    <w:rPr>
      <w:color w:val="0000FF"/>
      <w:u w:val="single"/>
    </w:rPr>
  </w:style>
  <w:style w:type="character" w:customStyle="1" w:styleId="HeaderChar">
    <w:name w:val="Header Char"/>
    <w:link w:val="Header"/>
    <w:uiPriority w:val="99"/>
    <w:rsid w:val="00DE0F23"/>
    <w:rPr>
      <w:rFonts w:ascii="Arial" w:hAnsi="Arial" w:cs="Arial"/>
      <w:b/>
      <w:sz w:val="28"/>
      <w:szCs w:val="24"/>
      <w:lang w:val="en-GB" w:eastAsia="en-GB"/>
    </w:rPr>
  </w:style>
  <w:style w:type="character" w:customStyle="1" w:styleId="FooterChar">
    <w:name w:val="Footer Char"/>
    <w:link w:val="Footer"/>
    <w:uiPriority w:val="99"/>
    <w:rsid w:val="006903F0"/>
    <w:rPr>
      <w:rFonts w:ascii="Arial" w:hAnsi="Arial" w:cs="Arial"/>
      <w:b/>
      <w:sz w:val="28"/>
      <w:szCs w:val="24"/>
      <w:lang w:val="en-GB" w:eastAsia="en-GB"/>
    </w:rPr>
  </w:style>
  <w:style w:type="paragraph" w:styleId="ListParagraph">
    <w:name w:val="List Paragraph"/>
    <w:basedOn w:val="Normal"/>
    <w:uiPriority w:val="34"/>
    <w:qFormat/>
    <w:rsid w:val="00AA2B05"/>
    <w:pPr>
      <w:ind w:left="720"/>
      <w:contextualSpacing/>
    </w:pPr>
  </w:style>
  <w:style w:type="character" w:styleId="FollowedHyperlink">
    <w:name w:val="FollowedHyperlink"/>
    <w:rsid w:val="003474F5"/>
    <w:rPr>
      <w:color w:val="800080"/>
      <w:u w:val="single"/>
    </w:rPr>
  </w:style>
  <w:style w:type="character" w:customStyle="1" w:styleId="hgkelc">
    <w:name w:val="hgkelc"/>
    <w:basedOn w:val="DefaultParagraphFont"/>
    <w:rsid w:val="00B40D82"/>
  </w:style>
  <w:style w:type="character" w:styleId="Strong">
    <w:name w:val="Strong"/>
    <w:basedOn w:val="DefaultParagraphFont"/>
    <w:uiPriority w:val="22"/>
    <w:qFormat/>
    <w:rsid w:val="00944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3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oag.parliament.nz/good-practice/sensitive-expenditur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464F4C6DD314D89687075BE0FD8CC" ma:contentTypeVersion="17" ma:contentTypeDescription="Create a new document." ma:contentTypeScope="" ma:versionID="c0d1e33858744dce63e9b3584db40ee5">
  <xsd:schema xmlns:xsd="http://www.w3.org/2001/XMLSchema" xmlns:xs="http://www.w3.org/2001/XMLSchema" xmlns:p="http://schemas.microsoft.com/office/2006/metadata/properties" xmlns:ns2="265630a2-a07a-4d00-bbd2-db27837995eb" xmlns:ns3="59cd1108-1ebf-419e-a126-7cd91ad5064c" targetNamespace="http://schemas.microsoft.com/office/2006/metadata/properties" ma:root="true" ma:fieldsID="0bea6b152e2cd1e2e30aa6be78373e73" ns2:_="" ns3:_="">
    <xsd:import namespace="265630a2-a07a-4d00-bbd2-db27837995eb"/>
    <xsd:import namespace="59cd1108-1ebf-419e-a126-7cd91ad50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30a2-a07a-4d00-bbd2-db27837995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1203d3-66f9-442a-beec-d9639c2b4cfc}" ma:internalName="TaxCatchAll" ma:showField="CatchAllData" ma:web="265630a2-a07a-4d00-bbd2-db27837995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d1108-1ebf-419e-a126-7cd91ad50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8b231-d534-4035-8a26-a2ed3b173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BC27C-6F4B-4C84-8E7B-E54BCDA2CD77}"/>
</file>

<file path=customXml/itemProps2.xml><?xml version="1.0" encoding="utf-8"?>
<ds:datastoreItem xmlns:ds="http://schemas.openxmlformats.org/officeDocument/2006/customXml" ds:itemID="{005F62C5-D506-44A2-991C-ACCFF3927D82}"/>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Travel</vt:lpstr>
    </vt:vector>
  </TitlesOfParts>
  <Company>Hewlett-Packard</Company>
  <LinksUpToDate>false</LinksUpToDate>
  <CharactersWithSpaces>4629</CharactersWithSpaces>
  <SharedDoc>false</SharedDoc>
  <HLinks>
    <vt:vector size="18" baseType="variant">
      <vt:variant>
        <vt:i4>7536751</vt:i4>
      </vt:variant>
      <vt:variant>
        <vt:i4>6</vt:i4>
      </vt:variant>
      <vt:variant>
        <vt:i4>0</vt:i4>
      </vt:variant>
      <vt:variant>
        <vt:i4>5</vt:i4>
      </vt:variant>
      <vt:variant>
        <vt:lpwstr>http://www.nzica.com/Technical/Financial-reporting/Standards-and-guidance.aspx</vt:lpwstr>
      </vt:variant>
      <vt:variant>
        <vt:lpwstr/>
      </vt:variant>
      <vt:variant>
        <vt:i4>852061</vt:i4>
      </vt:variant>
      <vt:variant>
        <vt:i4>3</vt:i4>
      </vt:variant>
      <vt:variant>
        <vt:i4>0</vt:i4>
      </vt:variant>
      <vt:variant>
        <vt:i4>5</vt:i4>
      </vt:variant>
      <vt:variant>
        <vt:lpwstr>http://www.oag.govt.nz/2007/sensitive-expenditure</vt:lpwstr>
      </vt:variant>
      <vt:variant>
        <vt:lpwstr/>
      </vt:variant>
      <vt:variant>
        <vt:i4>6881405</vt:i4>
      </vt:variant>
      <vt:variant>
        <vt:i4>0</vt:i4>
      </vt:variant>
      <vt:variant>
        <vt:i4>0</vt:i4>
      </vt:variant>
      <vt:variant>
        <vt:i4>5</vt:i4>
      </vt:variant>
      <vt:variant>
        <vt:lpwstr>https://www.health.govt.nz/system/files/documents/pages/81341-2008-nzs-health-and-disability-services-core.pdf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dc:title>
  <dc:subject/>
  <dc:creator>Keri</dc:creator>
  <cp:keywords/>
  <cp:lastModifiedBy>Sarah Harnisch</cp:lastModifiedBy>
  <cp:revision>3</cp:revision>
  <cp:lastPrinted>2010-09-08T02:54:00Z</cp:lastPrinted>
  <dcterms:created xsi:type="dcterms:W3CDTF">2023-09-11T01:00:00Z</dcterms:created>
  <dcterms:modified xsi:type="dcterms:W3CDTF">2023-09-11T01:01:00Z</dcterms:modified>
</cp:coreProperties>
</file>